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DF253" w14:textId="77777777" w:rsidR="001D2FCB" w:rsidRPr="00A53A69" w:rsidRDefault="001D2FCB" w:rsidP="001D2FCB">
      <w:r w:rsidRPr="00A53A69">
        <w:t xml:space="preserve">The Housing Authority of the County of Dauphin administers a </w:t>
      </w:r>
      <w:r w:rsidRPr="00A53A69">
        <w:rPr>
          <w:i/>
        </w:rPr>
        <w:t>2018 Section 811 Mainstream Voucher Project</w:t>
      </w:r>
      <w:r w:rsidRPr="00A53A69">
        <w:t xml:space="preserve"> to assist persons or households with a member having a long term disability who reside in an institutional or other segregated setting, are at serious risk of institutionalization, are homeless, or are at risk of becoming homeless obtain housing in the community through a Section 811 Mainstream housing subsidy voucher.</w:t>
      </w:r>
    </w:p>
    <w:p w14:paraId="17764142" w14:textId="77777777" w:rsidR="001D2FCB" w:rsidRPr="00A53A69" w:rsidRDefault="001D2FCB" w:rsidP="001D2FCB">
      <w:r w:rsidRPr="00A53A69">
        <w:t>To apply, please read and follow the requirements and procedures below.</w:t>
      </w:r>
    </w:p>
    <w:p w14:paraId="66D8764F" w14:textId="2CA933FD" w:rsidR="00AB0BA4" w:rsidRPr="00A53A69" w:rsidRDefault="000D24B5" w:rsidP="00C43EA2">
      <w:pPr>
        <w:spacing w:after="120" w:line="240" w:lineRule="auto"/>
        <w:rPr>
          <w:b/>
          <w:u w:val="single"/>
        </w:rPr>
      </w:pPr>
      <w:r w:rsidRPr="00A53A69">
        <w:rPr>
          <w:b/>
          <w:u w:val="single"/>
        </w:rPr>
        <w:t>ELIGIBILITY:</w:t>
      </w:r>
    </w:p>
    <w:p w14:paraId="193F97E8" w14:textId="3DB7F789" w:rsidR="00AB0BA4" w:rsidRPr="00A53A69" w:rsidRDefault="00AB0BA4" w:rsidP="00C43EA2">
      <w:pPr>
        <w:pStyle w:val="ListParagraph"/>
        <w:numPr>
          <w:ilvl w:val="0"/>
          <w:numId w:val="22"/>
        </w:numPr>
        <w:spacing w:after="120" w:line="240" w:lineRule="auto"/>
        <w:ind w:left="360" w:right="-86"/>
        <w:contextualSpacing w:val="0"/>
      </w:pPr>
      <w:r w:rsidRPr="00A53A69">
        <w:t>An eligible household consists of a household composed of one or more non-elderly person with disabilities, which may include additional household members who are not non-elderly persons with disabilities. A household where the sole member i</w:t>
      </w:r>
      <w:r w:rsidR="00C27A6E" w:rsidRPr="00A53A69">
        <w:t>s an emancipated minor is not</w:t>
      </w:r>
      <w:r w:rsidRPr="00A53A69">
        <w:t xml:space="preserve"> </w:t>
      </w:r>
      <w:r w:rsidR="00C27A6E" w:rsidRPr="00A53A69">
        <w:t>an eligible household.</w:t>
      </w:r>
    </w:p>
    <w:p w14:paraId="37B365A4" w14:textId="77777777" w:rsidR="006B3D68" w:rsidRPr="00A53A69" w:rsidRDefault="00E85DD0" w:rsidP="00C43EA2">
      <w:pPr>
        <w:spacing w:after="0"/>
        <w:ind w:left="360"/>
      </w:pPr>
      <w:r w:rsidRPr="00A53A69">
        <w:t>For purposes of determining eligibility, a non-elderly person with disabilities is</w:t>
      </w:r>
      <w:r w:rsidR="00CB26A9" w:rsidRPr="00A53A69">
        <w:t xml:space="preserve"> </w:t>
      </w:r>
      <w:r w:rsidR="00917F00" w:rsidRPr="00A53A69">
        <w:t>a</w:t>
      </w:r>
      <w:r w:rsidR="00CB26A9" w:rsidRPr="00A53A69">
        <w:t xml:space="preserve"> person 18 years of age or older and less than 62 years of age, and who:</w:t>
      </w:r>
    </w:p>
    <w:p w14:paraId="784F0D8E" w14:textId="61AB62F3" w:rsidR="0058620B" w:rsidRPr="00A53A69" w:rsidRDefault="00CB26A9" w:rsidP="00C43EA2">
      <w:pPr>
        <w:pStyle w:val="Default"/>
        <w:ind w:left="360"/>
      </w:pPr>
      <w:r w:rsidRPr="00A53A69">
        <w:t xml:space="preserve">(i) </w:t>
      </w:r>
      <w:r w:rsidR="00B60489" w:rsidRPr="00A53A69">
        <w:t xml:space="preserve"> </w:t>
      </w:r>
      <w:r w:rsidRPr="00A53A69">
        <w:t>Has a disability, as defined in 42 U.S.C. 423</w:t>
      </w:r>
    </w:p>
    <w:p w14:paraId="2ECF3DC0" w14:textId="77777777" w:rsidR="00C43EA2" w:rsidRPr="00A53A69" w:rsidRDefault="00CB26A9" w:rsidP="00C43EA2">
      <w:pPr>
        <w:pStyle w:val="Default"/>
        <w:ind w:left="720" w:hanging="360"/>
      </w:pPr>
      <w:r w:rsidRPr="00A53A69">
        <w:t xml:space="preserve">(ii) Is determined, pursuant to HUD regulations, to have a physical, mental, or emotional impairment </w:t>
      </w:r>
      <w:r w:rsidR="00B60489" w:rsidRPr="00A53A69">
        <w:t xml:space="preserve"> </w:t>
      </w:r>
      <w:r w:rsidRPr="00A53A69">
        <w:t>that:</w:t>
      </w:r>
      <w:r w:rsidR="00B60489" w:rsidRPr="00A53A69">
        <w:t xml:space="preserve"> </w:t>
      </w:r>
      <w:r w:rsidR="00D06E17" w:rsidRPr="00A53A69">
        <w:tab/>
      </w:r>
    </w:p>
    <w:p w14:paraId="125A5C90" w14:textId="65B9B2C8" w:rsidR="00CB26A9" w:rsidRPr="00A53A69" w:rsidRDefault="00C43EA2" w:rsidP="00C43EA2">
      <w:pPr>
        <w:pStyle w:val="Default"/>
        <w:ind w:left="720" w:hanging="360"/>
      </w:pPr>
      <w:r w:rsidRPr="00A53A69">
        <w:tab/>
      </w:r>
      <w:r w:rsidR="00CB26A9" w:rsidRPr="00A53A69">
        <w:t>(A) Is expected to be of long-continued and indefinite duration;</w:t>
      </w:r>
    </w:p>
    <w:p w14:paraId="5C44653E" w14:textId="77777777" w:rsidR="00C43EA2" w:rsidRPr="00A53A69" w:rsidRDefault="00C43EA2" w:rsidP="00C43EA2">
      <w:pPr>
        <w:pStyle w:val="Default"/>
        <w:tabs>
          <w:tab w:val="left" w:pos="270"/>
        </w:tabs>
        <w:ind w:left="270"/>
      </w:pPr>
      <w:r w:rsidRPr="00A53A69">
        <w:tab/>
      </w:r>
      <w:r w:rsidR="00CB26A9" w:rsidRPr="00A53A69">
        <w:t>(B) Substantially impedes his or her ability to live independently, and</w:t>
      </w:r>
    </w:p>
    <w:p w14:paraId="53F250EB" w14:textId="5CFFE7A8" w:rsidR="00CB26A9" w:rsidRPr="00A53A69" w:rsidRDefault="00CB26A9" w:rsidP="00C43EA2">
      <w:pPr>
        <w:pStyle w:val="Default"/>
        <w:ind w:left="720"/>
      </w:pPr>
      <w:r w:rsidRPr="00A53A69">
        <w:t>(C) Is of such a nature that the ability to live independently could be improved by more suitable housing conditions; or</w:t>
      </w:r>
    </w:p>
    <w:p w14:paraId="12173452" w14:textId="77777777" w:rsidR="00CB26A9" w:rsidRPr="00A53A69" w:rsidRDefault="00CB26A9" w:rsidP="00C43EA2">
      <w:pPr>
        <w:pStyle w:val="Default"/>
        <w:tabs>
          <w:tab w:val="left" w:pos="270"/>
        </w:tabs>
        <w:spacing w:after="120"/>
        <w:ind w:left="274"/>
      </w:pPr>
      <w:r w:rsidRPr="00A53A69">
        <w:t>(iii) Has a developmental disabili</w:t>
      </w:r>
      <w:r w:rsidR="003C7B75" w:rsidRPr="00A53A69">
        <w:t>ty as defined in 42 U.S.C. 6001;</w:t>
      </w:r>
    </w:p>
    <w:p w14:paraId="4AEFF864" w14:textId="23E25ABB" w:rsidR="008E5266" w:rsidRPr="00A53A69" w:rsidRDefault="00A53A69" w:rsidP="00A53A69">
      <w:pPr>
        <w:pStyle w:val="ListParagraph"/>
        <w:spacing w:after="120" w:line="240" w:lineRule="auto"/>
        <w:ind w:left="270" w:hanging="270"/>
        <w:contextualSpacing w:val="0"/>
      </w:pPr>
      <w:r>
        <w:t>2</w:t>
      </w:r>
      <w:r w:rsidR="006C12CF" w:rsidRPr="00A53A69">
        <w:t xml:space="preserve">. </w:t>
      </w:r>
      <w:r w:rsidR="00A7483D" w:rsidRPr="00A53A69">
        <w:t xml:space="preserve">The </w:t>
      </w:r>
      <w:r w:rsidR="00A7483D" w:rsidRPr="00A53A69">
        <w:rPr>
          <w:i/>
        </w:rPr>
        <w:t>Section 811 Mainstream Voucher Project</w:t>
      </w:r>
      <w:r w:rsidR="00A7483D" w:rsidRPr="00A53A69">
        <w:t xml:space="preserve"> assists non-el</w:t>
      </w:r>
      <w:r>
        <w:t>derly persons with disabilities, who are:</w:t>
      </w:r>
      <w:r w:rsidR="00216A4B" w:rsidRPr="00A53A69">
        <w:t xml:space="preserve"> </w:t>
      </w:r>
    </w:p>
    <w:p w14:paraId="7318F55C" w14:textId="25BDC2A8" w:rsidR="006C2131" w:rsidRPr="00A53A69" w:rsidRDefault="00925B63" w:rsidP="00B60489">
      <w:pPr>
        <w:pStyle w:val="Default"/>
        <w:spacing w:before="120"/>
        <w:ind w:left="720" w:hanging="360"/>
      </w:pPr>
      <w:r w:rsidRPr="00A53A69">
        <w:rPr>
          <w:b/>
          <w:i/>
          <w:iCs/>
        </w:rPr>
        <w:t xml:space="preserve">A. </w:t>
      </w:r>
      <w:r w:rsidR="006C12CF" w:rsidRPr="00A53A69">
        <w:rPr>
          <w:b/>
          <w:i/>
          <w:iCs/>
        </w:rPr>
        <w:t xml:space="preserve">  </w:t>
      </w:r>
      <w:r w:rsidR="00F17632" w:rsidRPr="00A53A69">
        <w:rPr>
          <w:b/>
          <w:i/>
          <w:iCs/>
        </w:rPr>
        <w:t xml:space="preserve">Residing in an </w:t>
      </w:r>
      <w:r w:rsidR="006C2131" w:rsidRPr="00A53A69">
        <w:rPr>
          <w:b/>
          <w:i/>
          <w:iCs/>
        </w:rPr>
        <w:t>Institutional or other segregated settings</w:t>
      </w:r>
      <w:r w:rsidR="006C2131" w:rsidRPr="00A53A69">
        <w:rPr>
          <w:i/>
          <w:iCs/>
        </w:rPr>
        <w:t xml:space="preserve"> </w:t>
      </w:r>
      <w:r w:rsidR="001E0125" w:rsidRPr="00A53A69">
        <w:rPr>
          <w:iCs/>
        </w:rPr>
        <w:t xml:space="preserve">which </w:t>
      </w:r>
      <w:r w:rsidR="006C2131" w:rsidRPr="00A53A69">
        <w:t xml:space="preserve">include, but are not limited to: (1) congregate settings populated exclusively or primarily with individuals with disabilities; (2) congregate settings characterized by regimentation in daily activities, lack of privacy or autonomy, policies limiting visitors, or limits on individuals’ ability to engage freely in community activities and to manage their own activities of daily living; or (3) settings that provide for daytime activities primarily with other individuals with disabilities. </w:t>
      </w:r>
    </w:p>
    <w:p w14:paraId="7FBA0149" w14:textId="55B89876" w:rsidR="006C2131" w:rsidRPr="00A53A69" w:rsidRDefault="00925B63" w:rsidP="00B60489">
      <w:pPr>
        <w:pStyle w:val="Default"/>
        <w:spacing w:before="120"/>
        <w:ind w:left="720" w:hanging="360"/>
      </w:pPr>
      <w:r w:rsidRPr="00A53A69">
        <w:rPr>
          <w:b/>
          <w:i/>
          <w:iCs/>
        </w:rPr>
        <w:t xml:space="preserve">B. </w:t>
      </w:r>
      <w:r w:rsidR="006C12CF" w:rsidRPr="00A53A69">
        <w:rPr>
          <w:b/>
          <w:i/>
          <w:iCs/>
        </w:rPr>
        <w:t xml:space="preserve">  </w:t>
      </w:r>
      <w:r w:rsidR="006C2131" w:rsidRPr="00A53A69">
        <w:rPr>
          <w:b/>
          <w:i/>
          <w:iCs/>
        </w:rPr>
        <w:t>At serious risk of institutionalization</w:t>
      </w:r>
      <w:r w:rsidR="006C2131" w:rsidRPr="00A53A69">
        <w:rPr>
          <w:i/>
          <w:iCs/>
        </w:rPr>
        <w:t xml:space="preserve"> </w:t>
      </w:r>
      <w:r w:rsidR="001E0125" w:rsidRPr="00A53A69">
        <w:t>which i</w:t>
      </w:r>
      <w:r w:rsidR="006C2131" w:rsidRPr="00A53A69">
        <w:t xml:space="preserve">ncludes an individual with a disability who as a result of a public entity's failure to provide community services or its cut to such services will likely cause a decline in health, safety, or welfare that would lead to the individual's eventual placement in an institution. This includes individuals experiencing lack of access to supportive services for independent living, long waiting lists for or lack of access to housing combined with community based services, individuals currently living under poor housing conditions or homeless with barriers to geographic mobility, and/or currently living alone but requiring supportive services for independent living. A person cannot be considered at serious risk of institutionalization unless the person has a disability. An individual may be designated as at serious risk of institutionalization either by a health and human services agency, by a community-based organization, or by self-identification. </w:t>
      </w:r>
    </w:p>
    <w:p w14:paraId="5B3FA428" w14:textId="6FE78F80" w:rsidR="0058620B" w:rsidRPr="00A53A69" w:rsidRDefault="00925B63" w:rsidP="00B60489">
      <w:pPr>
        <w:pStyle w:val="Default"/>
        <w:spacing w:before="120"/>
        <w:ind w:left="360"/>
      </w:pPr>
      <w:r w:rsidRPr="00A53A69">
        <w:rPr>
          <w:b/>
          <w:i/>
          <w:iCs/>
        </w:rPr>
        <w:lastRenderedPageBreak/>
        <w:t xml:space="preserve">C.  </w:t>
      </w:r>
      <w:r w:rsidR="006C2131" w:rsidRPr="00A53A69">
        <w:rPr>
          <w:b/>
          <w:i/>
          <w:iCs/>
        </w:rPr>
        <w:t>Homeless</w:t>
      </w:r>
      <w:r w:rsidR="00D06E17" w:rsidRPr="00A53A69">
        <w:rPr>
          <w:b/>
          <w:i/>
          <w:iCs/>
        </w:rPr>
        <w:t xml:space="preserve">: </w:t>
      </w:r>
      <w:r w:rsidR="0058620B" w:rsidRPr="00A53A69">
        <w:t xml:space="preserve"> </w:t>
      </w:r>
      <w:r w:rsidR="002C435F" w:rsidRPr="00A53A69">
        <w:t>Homeless Definition:</w:t>
      </w:r>
    </w:p>
    <w:p w14:paraId="33897DFB" w14:textId="77777777" w:rsidR="0058620B" w:rsidRPr="00A53A69" w:rsidRDefault="0058620B" w:rsidP="006C12CF">
      <w:pPr>
        <w:pStyle w:val="Default"/>
        <w:spacing w:after="120"/>
        <w:ind w:left="360"/>
      </w:pPr>
      <w:r w:rsidRPr="00A53A69">
        <w:t xml:space="preserve">(1) An individual or family who lacks a fixed, regular, and adequate nighttime residence, meaning: </w:t>
      </w:r>
    </w:p>
    <w:p w14:paraId="3CB2CBCB" w14:textId="77777777" w:rsidR="0058620B" w:rsidRPr="00A53A69" w:rsidRDefault="0058620B" w:rsidP="006C12CF">
      <w:pPr>
        <w:pStyle w:val="Default"/>
        <w:numPr>
          <w:ilvl w:val="0"/>
          <w:numId w:val="8"/>
        </w:numPr>
        <w:spacing w:after="120"/>
        <w:ind w:left="990" w:hanging="180"/>
      </w:pPr>
      <w:r w:rsidRPr="00A53A69">
        <w:t xml:space="preserve">An individual or family with a primary nighttime residence that is a public or private place not designed for or ordinarily used as a regular sleeping accommodation for human beings, including a car, park, abandoned building, bus or train station, airport, or camping ground; or </w:t>
      </w:r>
    </w:p>
    <w:p w14:paraId="3240FAC5" w14:textId="77777777" w:rsidR="0058620B" w:rsidRPr="00A53A69" w:rsidRDefault="0058620B" w:rsidP="006C12CF">
      <w:pPr>
        <w:pStyle w:val="Default"/>
        <w:numPr>
          <w:ilvl w:val="0"/>
          <w:numId w:val="8"/>
        </w:numPr>
        <w:spacing w:after="120"/>
        <w:ind w:left="990" w:hanging="180"/>
      </w:pPr>
      <w:r w:rsidRPr="00A53A69">
        <w:t xml:space="preserve">An individual or family living in a supervised publicly or privately operated shelter designated to provide temporary living arrangements (including congregate shelters, transitional housing, and hotels and motels paid for by charitable organizations or by federal, state, or local government programs for low- income individuals); or </w:t>
      </w:r>
    </w:p>
    <w:p w14:paraId="01E1311C" w14:textId="77777777" w:rsidR="0058620B" w:rsidRPr="00A53A69" w:rsidRDefault="0058620B" w:rsidP="006C12CF">
      <w:pPr>
        <w:pStyle w:val="Default"/>
        <w:numPr>
          <w:ilvl w:val="0"/>
          <w:numId w:val="8"/>
        </w:numPr>
        <w:spacing w:after="120"/>
        <w:ind w:left="990" w:hanging="180"/>
      </w:pPr>
      <w:r w:rsidRPr="00A53A69">
        <w:t xml:space="preserve">An individual who is exiting an institution where he or she resided for 90 days or less and who resided in an emergency shelter or place not meant for human habitation immediately before entering that institution; or </w:t>
      </w:r>
    </w:p>
    <w:p w14:paraId="3725B4F9" w14:textId="77777777" w:rsidR="0058620B" w:rsidRPr="00A53A69" w:rsidRDefault="0058620B" w:rsidP="006C12CF">
      <w:pPr>
        <w:pStyle w:val="Default"/>
        <w:numPr>
          <w:ilvl w:val="0"/>
          <w:numId w:val="8"/>
        </w:numPr>
        <w:spacing w:after="120"/>
        <w:ind w:left="990" w:hanging="180"/>
      </w:pPr>
      <w:r w:rsidRPr="00A53A69">
        <w:t>Residents in</w:t>
      </w:r>
      <w:r w:rsidR="00674724" w:rsidRPr="00A53A69">
        <w:t xml:space="preserve"> </w:t>
      </w:r>
      <w:r w:rsidRPr="00A53A69">
        <w:t>Safe Haven</w:t>
      </w:r>
      <w:r w:rsidR="00674724" w:rsidRPr="00A53A69">
        <w:t xml:space="preserve"> (Susquehanna Harbor Safe Haven)</w:t>
      </w:r>
      <w:r w:rsidRPr="00A53A69">
        <w:t xml:space="preserve">; or </w:t>
      </w:r>
    </w:p>
    <w:p w14:paraId="3C9C77F8" w14:textId="77777777" w:rsidR="0058620B" w:rsidRPr="00A53A69" w:rsidRDefault="0058620B" w:rsidP="006C12CF">
      <w:pPr>
        <w:pStyle w:val="Default"/>
        <w:numPr>
          <w:ilvl w:val="0"/>
          <w:numId w:val="8"/>
        </w:numPr>
        <w:spacing w:after="120"/>
        <w:ind w:left="990" w:hanging="180"/>
      </w:pPr>
      <w:r w:rsidRPr="00A53A69">
        <w:t xml:space="preserve">An individual or family who was in any of the above circumstances more than once within the past three years prior to their application date and may currently be residing in an unstable and temporary housing situation. </w:t>
      </w:r>
    </w:p>
    <w:p w14:paraId="59B348D2" w14:textId="77777777" w:rsidR="0058620B" w:rsidRPr="00A53A69" w:rsidRDefault="0058620B" w:rsidP="00FB65F6">
      <w:pPr>
        <w:pStyle w:val="Default"/>
        <w:spacing w:after="120"/>
        <w:ind w:left="360"/>
      </w:pPr>
      <w:r w:rsidRPr="00A53A69">
        <w:t xml:space="preserve">(2) Any individual or family who: </w:t>
      </w:r>
    </w:p>
    <w:p w14:paraId="4DFD976D" w14:textId="77777777" w:rsidR="0058620B" w:rsidRPr="00A53A69" w:rsidRDefault="0058620B" w:rsidP="006C12CF">
      <w:pPr>
        <w:pStyle w:val="Default"/>
        <w:numPr>
          <w:ilvl w:val="0"/>
          <w:numId w:val="10"/>
        </w:numPr>
        <w:spacing w:after="120"/>
        <w:ind w:left="900" w:hanging="180"/>
      </w:pPr>
      <w:r w:rsidRPr="00A53A69">
        <w:t xml:space="preserve">Is fleeing, or is attempting to flee, domestic violence, dating violence, sexual assault, stalking, or other dangerous or life-threatening conditions that relate to violence against the individual or a family member, including a child, that has either taken place within the individual’s or family’s primary nighttime residence or has made the individual or family afraid to return to their primary nighttime residence; and </w:t>
      </w:r>
    </w:p>
    <w:p w14:paraId="14A70319" w14:textId="77777777" w:rsidR="0058620B" w:rsidRPr="00A53A69" w:rsidRDefault="0058620B" w:rsidP="006C12CF">
      <w:pPr>
        <w:pStyle w:val="Default"/>
        <w:numPr>
          <w:ilvl w:val="0"/>
          <w:numId w:val="10"/>
        </w:numPr>
        <w:spacing w:after="120"/>
        <w:ind w:left="900" w:hanging="180"/>
      </w:pPr>
      <w:r w:rsidRPr="00A53A69">
        <w:t xml:space="preserve">Has no other residence; and </w:t>
      </w:r>
    </w:p>
    <w:p w14:paraId="662E8908" w14:textId="77777777" w:rsidR="0058620B" w:rsidRPr="00A53A69" w:rsidRDefault="0058620B" w:rsidP="006C12CF">
      <w:pPr>
        <w:pStyle w:val="Default"/>
        <w:numPr>
          <w:ilvl w:val="0"/>
          <w:numId w:val="10"/>
        </w:numPr>
        <w:spacing w:after="120"/>
        <w:ind w:left="900" w:hanging="180"/>
      </w:pPr>
      <w:r w:rsidRPr="00A53A69">
        <w:t xml:space="preserve">Lacks the resources or support networks, e.g., family, friends, and faith-based or other social networks, to obtain other permanent housing. </w:t>
      </w:r>
    </w:p>
    <w:p w14:paraId="224BE587" w14:textId="77777777" w:rsidR="0058620B" w:rsidRPr="00A53A69" w:rsidRDefault="0058620B" w:rsidP="006C12CF">
      <w:pPr>
        <w:pStyle w:val="Default"/>
        <w:spacing w:after="120"/>
        <w:ind w:left="720"/>
      </w:pPr>
      <w:r w:rsidRPr="00A53A69">
        <w:t xml:space="preserve">The following criteria are used to establish an individual’s or a family’s eligibility for Category (2) above: </w:t>
      </w:r>
    </w:p>
    <w:p w14:paraId="54B13BEA" w14:textId="77777777" w:rsidR="0058620B" w:rsidRPr="00A53A69" w:rsidRDefault="0058620B" w:rsidP="006C12CF">
      <w:pPr>
        <w:pStyle w:val="Default"/>
        <w:spacing w:after="120"/>
        <w:ind w:left="720"/>
      </w:pPr>
      <w:r w:rsidRPr="00A53A69">
        <w:t xml:space="preserve">Actual or threatened physical violence directed against the individual or the individual’s family by a spouse or other household member who lives in the unit with the family. </w:t>
      </w:r>
    </w:p>
    <w:p w14:paraId="2E5471FA" w14:textId="77777777" w:rsidR="0058620B" w:rsidRPr="00A53A69" w:rsidRDefault="0058620B" w:rsidP="006C12CF">
      <w:pPr>
        <w:pStyle w:val="Default"/>
        <w:spacing w:after="120"/>
        <w:ind w:left="720"/>
      </w:pPr>
      <w:r w:rsidRPr="00A53A69">
        <w:t xml:space="preserve">The actual or threatened violence must have occurred within the past 60 days or be of a continuing nature. </w:t>
      </w:r>
    </w:p>
    <w:p w14:paraId="78A541DC" w14:textId="77777777" w:rsidR="002B157C" w:rsidRPr="00A53A69" w:rsidRDefault="0058620B" w:rsidP="006C12CF">
      <w:pPr>
        <w:spacing w:before="120" w:after="120" w:line="240" w:lineRule="auto"/>
        <w:ind w:left="720"/>
      </w:pPr>
      <w:r w:rsidRPr="00A53A69">
        <w:t xml:space="preserve">An individual who lives in a violent neighborhood or is fearful of other violence outside the household is not considered involuntarily displaced. </w:t>
      </w:r>
    </w:p>
    <w:p w14:paraId="5E965058" w14:textId="77777777" w:rsidR="00A6003D" w:rsidRPr="00A53A69" w:rsidRDefault="002B157C" w:rsidP="002E7CD6">
      <w:pPr>
        <w:spacing w:before="120" w:after="120" w:line="240" w:lineRule="auto"/>
        <w:ind w:left="360"/>
      </w:pPr>
      <w:r w:rsidRPr="00A53A69">
        <w:t xml:space="preserve">OR </w:t>
      </w:r>
    </w:p>
    <w:p w14:paraId="03DC6635" w14:textId="57FDAAD7" w:rsidR="002B157C" w:rsidRPr="00A53A69" w:rsidRDefault="00A6003D" w:rsidP="00FC5198">
      <w:pPr>
        <w:spacing w:before="120" w:after="120" w:line="240" w:lineRule="auto"/>
        <w:ind w:left="720" w:hanging="360"/>
      </w:pPr>
      <w:r w:rsidRPr="00A53A69">
        <w:t>(3) A</w:t>
      </w:r>
      <w:r w:rsidR="002B157C" w:rsidRPr="00A53A69">
        <w:t xml:space="preserve">n individual or family who has been </w:t>
      </w:r>
      <w:r w:rsidRPr="00A53A69">
        <w:t xml:space="preserve">HOMELESS DEFINED BY (1) AND/OR (2) ABOVE </w:t>
      </w:r>
      <w:r w:rsidR="00EB1CD6" w:rsidRPr="00A53A69">
        <w:t xml:space="preserve">DURING THE PAST 36 MONTHS </w:t>
      </w:r>
      <w:r w:rsidRPr="00A53A69">
        <w:t>and now is  “</w:t>
      </w:r>
      <w:r w:rsidRPr="00A53A69">
        <w:rPr>
          <w:iCs/>
        </w:rPr>
        <w:t>At risk of becoming homeless</w:t>
      </w:r>
      <w:r w:rsidR="00FC5198">
        <w:rPr>
          <w:iCs/>
        </w:rPr>
        <w:t>,</w:t>
      </w:r>
      <w:r w:rsidRPr="00A53A69">
        <w:rPr>
          <w:iCs/>
        </w:rPr>
        <w:t>”</w:t>
      </w:r>
      <w:r w:rsidR="00FC5198">
        <w:rPr>
          <w:iCs/>
        </w:rPr>
        <w:t xml:space="preserve"> meaning:</w:t>
      </w:r>
      <w:r w:rsidRPr="00A53A69">
        <w:rPr>
          <w:iCs/>
        </w:rPr>
        <w:t xml:space="preserve"> </w:t>
      </w:r>
      <w:r w:rsidR="002B157C" w:rsidRPr="00A53A69">
        <w:rPr>
          <w:iCs/>
        </w:rPr>
        <w:t xml:space="preserve"> </w:t>
      </w:r>
    </w:p>
    <w:p w14:paraId="3949BC9F" w14:textId="77777777" w:rsidR="002B157C" w:rsidRPr="00A53A69" w:rsidRDefault="002B157C" w:rsidP="006C12CF">
      <w:pPr>
        <w:pStyle w:val="Default"/>
        <w:numPr>
          <w:ilvl w:val="0"/>
          <w:numId w:val="11"/>
        </w:numPr>
        <w:spacing w:after="120"/>
        <w:ind w:left="810" w:hanging="180"/>
        <w:rPr>
          <w:color w:val="auto"/>
        </w:rPr>
      </w:pPr>
      <w:r w:rsidRPr="00A53A69">
        <w:rPr>
          <w:color w:val="auto"/>
        </w:rPr>
        <w:lastRenderedPageBreak/>
        <w:t xml:space="preserve">Does not have sufficient resources or support networks, e.g., family, friends, faith-based or other social networks, immediately available to prevent them from moving to an emergency shelter or another place described in paragraph (1) of the “Homeless” definition in this section; </w:t>
      </w:r>
    </w:p>
    <w:p w14:paraId="5CD5F088" w14:textId="77777777" w:rsidR="002B157C" w:rsidRPr="00A53A69" w:rsidRDefault="002B157C" w:rsidP="006C12CF">
      <w:pPr>
        <w:pStyle w:val="Default"/>
        <w:spacing w:after="120"/>
        <w:ind w:left="1260"/>
      </w:pPr>
      <w:r w:rsidRPr="00A53A69">
        <w:t xml:space="preserve">AND </w:t>
      </w:r>
    </w:p>
    <w:p w14:paraId="16798A45" w14:textId="77777777" w:rsidR="002B157C" w:rsidRPr="00A53A69" w:rsidRDefault="002B157C" w:rsidP="006C12CF">
      <w:pPr>
        <w:pStyle w:val="Default"/>
        <w:numPr>
          <w:ilvl w:val="0"/>
          <w:numId w:val="11"/>
        </w:numPr>
        <w:spacing w:after="120"/>
        <w:ind w:left="810" w:hanging="180"/>
      </w:pPr>
      <w:r w:rsidRPr="00A53A69">
        <w:t xml:space="preserve">Meets one of the following conditions: </w:t>
      </w:r>
    </w:p>
    <w:p w14:paraId="4FBA2C04" w14:textId="77777777" w:rsidR="002B157C" w:rsidRPr="00A53A69" w:rsidRDefault="002B157C" w:rsidP="006C12CF">
      <w:pPr>
        <w:pStyle w:val="Default"/>
        <w:spacing w:after="120"/>
        <w:ind w:left="810"/>
      </w:pPr>
      <w:r w:rsidRPr="00A53A69">
        <w:t xml:space="preserve">(A) Has moved because of economic reasons two or more times during the 60 days immediately preceding the application for homelessness prevention assistance; </w:t>
      </w:r>
    </w:p>
    <w:p w14:paraId="34378313" w14:textId="77777777" w:rsidR="002B157C" w:rsidRPr="00A53A69" w:rsidRDefault="002B157C" w:rsidP="006C12CF">
      <w:pPr>
        <w:pStyle w:val="Default"/>
        <w:spacing w:after="120"/>
        <w:ind w:left="810"/>
      </w:pPr>
      <w:r w:rsidRPr="00A53A69">
        <w:t xml:space="preserve">(B) Is living in the home of another because of economic hardship; </w:t>
      </w:r>
    </w:p>
    <w:p w14:paraId="50AC3FC6" w14:textId="77777777" w:rsidR="002B157C" w:rsidRPr="00A53A69" w:rsidRDefault="002B157C" w:rsidP="006C12CF">
      <w:pPr>
        <w:pStyle w:val="Default"/>
        <w:spacing w:after="120"/>
        <w:ind w:left="810"/>
      </w:pPr>
      <w:r w:rsidRPr="00A53A69">
        <w:t xml:space="preserve">(C) Has been notified in writing that their right to occupy their current housing or living situation will be terminated within 21 days of the date of application for assistance; </w:t>
      </w:r>
    </w:p>
    <w:p w14:paraId="7B1780E4" w14:textId="77777777" w:rsidR="002B157C" w:rsidRPr="00A53A69" w:rsidRDefault="002B157C" w:rsidP="006C12CF">
      <w:pPr>
        <w:pStyle w:val="Default"/>
        <w:spacing w:after="120"/>
        <w:ind w:left="810"/>
      </w:pPr>
      <w:r w:rsidRPr="00A53A69">
        <w:t xml:space="preserve">(D) Lives in a hotel or motel and the cost of the hotel or motel stay is not paid by charitable organizations or by federal, </w:t>
      </w:r>
      <w:r w:rsidR="00EB1CD6" w:rsidRPr="00A53A69">
        <w:t>s</w:t>
      </w:r>
      <w:r w:rsidRPr="00A53A69">
        <w:rPr>
          <w:color w:val="auto"/>
        </w:rPr>
        <w:t xml:space="preserve">tate, </w:t>
      </w:r>
      <w:r w:rsidRPr="00A53A69">
        <w:t xml:space="preserve">or local government programs for low-income individuals; </w:t>
      </w:r>
    </w:p>
    <w:p w14:paraId="4FB8B598" w14:textId="77777777" w:rsidR="002B157C" w:rsidRPr="00A53A69" w:rsidRDefault="002B157C" w:rsidP="006C12CF">
      <w:pPr>
        <w:pStyle w:val="Default"/>
        <w:spacing w:after="120"/>
        <w:ind w:left="810"/>
      </w:pPr>
      <w:r w:rsidRPr="00A53A69">
        <w:t xml:space="preserve">(E) Lives in a single-room occupancy or efficiency apartment unit in which there reside more than two persons, or lives in a larger housing unit in which there reside more than 1.5 people per room, as defined by the U.S. Census Bureau; </w:t>
      </w:r>
    </w:p>
    <w:p w14:paraId="7C1B7157" w14:textId="77777777" w:rsidR="002B157C" w:rsidRPr="00A53A69" w:rsidRDefault="002B157C" w:rsidP="006C12CF">
      <w:pPr>
        <w:pStyle w:val="Default"/>
        <w:spacing w:after="120"/>
        <w:ind w:left="810"/>
      </w:pPr>
      <w:r w:rsidRPr="00A53A69">
        <w:t xml:space="preserve">(F) Is exiting a publicly funded institution, or system of care (such as a health-care facility, a mental health facility, foster care or other youth facility, or correction program or institution); or </w:t>
      </w:r>
    </w:p>
    <w:p w14:paraId="43D810BD" w14:textId="77777777" w:rsidR="002B157C" w:rsidRPr="00A53A69" w:rsidRDefault="002B157C" w:rsidP="005202C4">
      <w:pPr>
        <w:pStyle w:val="Default"/>
        <w:ind w:left="810"/>
      </w:pPr>
      <w:r w:rsidRPr="00A53A69">
        <w:t xml:space="preserve">(G) Otherwise lives in housing that has characteristics associated with instability and an increased risk of homelessness. </w:t>
      </w:r>
    </w:p>
    <w:p w14:paraId="4BBA1C8B" w14:textId="7B652FA0" w:rsidR="00A53A69" w:rsidRPr="00A53A69" w:rsidRDefault="00A53A69" w:rsidP="00A53A69">
      <w:pPr>
        <w:spacing w:after="0"/>
        <w:rPr>
          <w:b/>
          <w:u w:val="single"/>
        </w:rPr>
      </w:pPr>
    </w:p>
    <w:p w14:paraId="39993DBB" w14:textId="75DD740D" w:rsidR="00B60489" w:rsidRPr="00A53A69" w:rsidRDefault="00B60489" w:rsidP="000D24B5">
      <w:pPr>
        <w:spacing w:after="120" w:line="240" w:lineRule="auto"/>
        <w:ind w:left="270" w:hanging="270"/>
        <w:rPr>
          <w:b/>
          <w:u w:val="single"/>
        </w:rPr>
      </w:pPr>
      <w:r w:rsidRPr="00A53A69">
        <w:rPr>
          <w:b/>
          <w:u w:val="single"/>
        </w:rPr>
        <w:t>APPLICATION:</w:t>
      </w:r>
    </w:p>
    <w:p w14:paraId="46E212BD" w14:textId="0F22E694" w:rsidR="00B60489" w:rsidRPr="003746BF" w:rsidRDefault="00B60489" w:rsidP="00C3520B">
      <w:pPr>
        <w:pStyle w:val="ListParagraph"/>
        <w:numPr>
          <w:ilvl w:val="0"/>
          <w:numId w:val="31"/>
        </w:numPr>
        <w:spacing w:after="0" w:line="240" w:lineRule="auto"/>
        <w:ind w:left="360"/>
        <w:contextualSpacing w:val="0"/>
        <w:rPr>
          <w:u w:val="single"/>
        </w:rPr>
      </w:pPr>
      <w:r w:rsidRPr="003746BF">
        <w:rPr>
          <w:u w:val="single"/>
        </w:rPr>
        <w:t>Institutionalized</w:t>
      </w:r>
      <w:r w:rsidR="00856C58">
        <w:rPr>
          <w:u w:val="single"/>
        </w:rPr>
        <w:t xml:space="preserve"> (as defined under Eligibility 2</w:t>
      </w:r>
      <w:r w:rsidR="004246F2" w:rsidRPr="003746BF">
        <w:rPr>
          <w:u w:val="single"/>
        </w:rPr>
        <w:t>.A)</w:t>
      </w:r>
      <w:r w:rsidRPr="003746BF">
        <w:rPr>
          <w:u w:val="single"/>
        </w:rPr>
        <w:t>:</w:t>
      </w:r>
    </w:p>
    <w:p w14:paraId="6DA84D47" w14:textId="651FE1E0" w:rsidR="00DF0156" w:rsidRPr="00A53A69" w:rsidRDefault="00DF0156" w:rsidP="00C3520B">
      <w:pPr>
        <w:spacing w:line="240" w:lineRule="auto"/>
      </w:pPr>
      <w:r w:rsidRPr="00A53A69">
        <w:t xml:space="preserve">If </w:t>
      </w:r>
      <w:r w:rsidR="004246F2" w:rsidRPr="00A53A69">
        <w:t xml:space="preserve">you are currently residing in an </w:t>
      </w:r>
      <w:r w:rsidRPr="00A53A69">
        <w:t xml:space="preserve">congregate setting that </w:t>
      </w:r>
      <w:r w:rsidRPr="00A53A69">
        <w:rPr>
          <w:b/>
        </w:rPr>
        <w:t>is populated exclusively or primarily with individuals with disabilities</w:t>
      </w:r>
      <w:r w:rsidR="004246F2" w:rsidRPr="00A53A69">
        <w:t>, ask if your facility operates</w:t>
      </w:r>
      <w:r w:rsidR="005F3B33" w:rsidRPr="00A53A69">
        <w:t xml:space="preserve"> with the following disability services providers that participate with the 811 Mainstream Voucher Program in Dauphin County</w:t>
      </w:r>
      <w:r w:rsidR="004246F2" w:rsidRPr="00A53A69">
        <w:t>, who can then refer you to the program based on proof of your facility stay:</w:t>
      </w:r>
      <w:r w:rsidR="005F3B33" w:rsidRPr="00A53A69">
        <w:t xml:space="preserve"> </w:t>
      </w:r>
    </w:p>
    <w:p w14:paraId="2B5ABDA1" w14:textId="687F9ADC" w:rsidR="005F3B33" w:rsidRPr="00A53A69" w:rsidRDefault="005F3B33" w:rsidP="00BF67BF">
      <w:pPr>
        <w:spacing w:after="60" w:line="240" w:lineRule="auto"/>
      </w:pPr>
      <w:r w:rsidRPr="00A53A69">
        <w:t xml:space="preserve">For </w:t>
      </w:r>
      <w:r w:rsidR="00B60489" w:rsidRPr="00A53A69">
        <w:t xml:space="preserve">Nursing Homes: </w:t>
      </w:r>
      <w:r w:rsidR="00FA7F03">
        <w:t xml:space="preserve">Only these </w:t>
      </w:r>
      <w:r w:rsidR="00B60489" w:rsidRPr="00A53A69">
        <w:rPr>
          <w:b/>
        </w:rPr>
        <w:t>N</w:t>
      </w:r>
      <w:r w:rsidR="00B60489" w:rsidRPr="00A53A69">
        <w:t xml:space="preserve">ursing </w:t>
      </w:r>
      <w:r w:rsidR="00B60489" w:rsidRPr="00A53A69">
        <w:rPr>
          <w:b/>
        </w:rPr>
        <w:t>H</w:t>
      </w:r>
      <w:r w:rsidR="00B60489" w:rsidRPr="00A53A69">
        <w:t xml:space="preserve">ome </w:t>
      </w:r>
      <w:r w:rsidR="00B60489" w:rsidRPr="00A53A69">
        <w:rPr>
          <w:b/>
        </w:rPr>
        <w:t>T</w:t>
      </w:r>
      <w:r w:rsidR="00FA7F03">
        <w:t>ransition Agencies</w:t>
      </w:r>
      <w:r w:rsidR="005202C4" w:rsidRPr="00A53A69">
        <w:t xml:space="preserve"> </w:t>
      </w:r>
      <w:r w:rsidR="00FA7F03">
        <w:t xml:space="preserve">serving </w:t>
      </w:r>
      <w:r w:rsidR="005202C4" w:rsidRPr="00A53A69">
        <w:t>Dauphin County</w:t>
      </w:r>
      <w:r w:rsidR="00FA7F03">
        <w:t>:</w:t>
      </w:r>
    </w:p>
    <w:p w14:paraId="48F9D8E0" w14:textId="77777777" w:rsidR="005F3B33" w:rsidRPr="00A53A69" w:rsidRDefault="00B60489" w:rsidP="00BF67BF">
      <w:pPr>
        <w:pStyle w:val="ListParagraph"/>
        <w:numPr>
          <w:ilvl w:val="0"/>
          <w:numId w:val="15"/>
        </w:numPr>
        <w:spacing w:after="60" w:line="240" w:lineRule="auto"/>
        <w:ind w:left="634"/>
        <w:contextualSpacing w:val="0"/>
      </w:pPr>
      <w:r w:rsidRPr="00A53A69">
        <w:t xml:space="preserve">Center for Independent living of Central PA (CILCP); </w:t>
      </w:r>
    </w:p>
    <w:p w14:paraId="49F47DAF" w14:textId="77777777" w:rsidR="005F3B33" w:rsidRPr="00A53A69" w:rsidRDefault="00DF0156" w:rsidP="00BF67BF">
      <w:pPr>
        <w:pStyle w:val="ListParagraph"/>
        <w:numPr>
          <w:ilvl w:val="0"/>
          <w:numId w:val="15"/>
        </w:numPr>
        <w:spacing w:after="60" w:line="240" w:lineRule="auto"/>
        <w:ind w:left="634"/>
        <w:contextualSpacing w:val="0"/>
      </w:pPr>
      <w:r w:rsidRPr="00A53A69">
        <w:t>Abilities in Motion (AIM)</w:t>
      </w:r>
    </w:p>
    <w:p w14:paraId="54C43EDD" w14:textId="7E7528D7" w:rsidR="00B60489" w:rsidRPr="00A53A69" w:rsidRDefault="00B60489" w:rsidP="00BF67BF">
      <w:pPr>
        <w:pStyle w:val="ListParagraph"/>
        <w:numPr>
          <w:ilvl w:val="0"/>
          <w:numId w:val="15"/>
        </w:numPr>
        <w:spacing w:after="60" w:line="240" w:lineRule="auto"/>
        <w:ind w:left="634"/>
        <w:contextualSpacing w:val="0"/>
      </w:pPr>
      <w:r w:rsidRPr="00A53A69">
        <w:t>Serv</w:t>
      </w:r>
      <w:r w:rsidR="005F3B33" w:rsidRPr="00A53A69">
        <w:t>ice Access and Management (SAM)</w:t>
      </w:r>
      <w:r w:rsidRPr="00A53A69">
        <w:t xml:space="preserve">  </w:t>
      </w:r>
    </w:p>
    <w:p w14:paraId="07AC9834" w14:textId="05A6BBCF" w:rsidR="00B60489" w:rsidRPr="00A53A69" w:rsidRDefault="005F3B33" w:rsidP="00A53A69">
      <w:pPr>
        <w:spacing w:after="0"/>
      </w:pPr>
      <w:r w:rsidRPr="00A53A69">
        <w:t xml:space="preserve">For </w:t>
      </w:r>
      <w:r w:rsidR="00B60489" w:rsidRPr="00A53A69">
        <w:t>Institutio</w:t>
      </w:r>
      <w:r w:rsidRPr="00A53A69">
        <w:t>ns or Congregate Care facilities serving m</w:t>
      </w:r>
      <w:r w:rsidR="00B60489" w:rsidRPr="00A53A69">
        <w:t>enta</w:t>
      </w:r>
      <w:r w:rsidRPr="00A53A69">
        <w:t>l health or intellectual disabilities</w:t>
      </w:r>
      <w:r w:rsidR="00B60489" w:rsidRPr="00A53A69">
        <w:t xml:space="preserve"> (MH/ID</w:t>
      </w:r>
      <w:r w:rsidRPr="00A53A69">
        <w:t>)</w:t>
      </w:r>
      <w:r w:rsidR="00FA7F03">
        <w:t xml:space="preserve">:  Only facilities served, </w:t>
      </w:r>
      <w:r w:rsidR="005202C4" w:rsidRPr="00A53A69">
        <w:t>operated by</w:t>
      </w:r>
      <w:r w:rsidR="00FA7F03">
        <w:t>, or referred to by:</w:t>
      </w:r>
    </w:p>
    <w:p w14:paraId="0357B64C" w14:textId="77777777" w:rsidR="00B60489" w:rsidRPr="00A53A69" w:rsidRDefault="00B60489" w:rsidP="00BF67BF">
      <w:pPr>
        <w:pStyle w:val="ListParagraph"/>
        <w:numPr>
          <w:ilvl w:val="0"/>
          <w:numId w:val="17"/>
        </w:numPr>
        <w:spacing w:after="60" w:line="240" w:lineRule="auto"/>
        <w:ind w:left="548" w:hanging="274"/>
        <w:contextualSpacing w:val="0"/>
      </w:pPr>
      <w:r w:rsidRPr="00A53A69">
        <w:t>Case Management Unit</w:t>
      </w:r>
    </w:p>
    <w:p w14:paraId="56F925F3" w14:textId="4BE64C8F" w:rsidR="00B60489" w:rsidRPr="00A53A69" w:rsidRDefault="00B60489" w:rsidP="00BF67BF">
      <w:pPr>
        <w:pStyle w:val="ListParagraph"/>
        <w:numPr>
          <w:ilvl w:val="0"/>
          <w:numId w:val="17"/>
        </w:numPr>
        <w:spacing w:after="60" w:line="240" w:lineRule="auto"/>
        <w:ind w:left="548" w:hanging="274"/>
        <w:contextualSpacing w:val="0"/>
      </w:pPr>
      <w:r w:rsidRPr="00A53A69">
        <w:t>Keystone</w:t>
      </w:r>
      <w:r w:rsidR="00DF0156" w:rsidRPr="00A53A69">
        <w:t xml:space="preserve"> </w:t>
      </w:r>
      <w:r w:rsidR="005F3B33" w:rsidRPr="00A53A69">
        <w:t>Mental Health or Keystone Autism Services</w:t>
      </w:r>
    </w:p>
    <w:p w14:paraId="3B8009CF" w14:textId="538F29D1" w:rsidR="00BF67BF" w:rsidRDefault="005F3B33" w:rsidP="00BF67BF">
      <w:pPr>
        <w:pStyle w:val="ListParagraph"/>
        <w:numPr>
          <w:ilvl w:val="0"/>
          <w:numId w:val="17"/>
        </w:numPr>
        <w:spacing w:after="60" w:line="240" w:lineRule="auto"/>
        <w:ind w:left="548" w:hanging="274"/>
        <w:contextualSpacing w:val="0"/>
      </w:pPr>
      <w:r w:rsidRPr="00A53A69">
        <w:t>Merakay Behavioral Health</w:t>
      </w:r>
    </w:p>
    <w:p w14:paraId="1D78E391" w14:textId="77777777" w:rsidR="00BF67BF" w:rsidRPr="00A53A69" w:rsidRDefault="00BF67BF" w:rsidP="00BF67BF">
      <w:pPr>
        <w:pStyle w:val="ListParagraph"/>
        <w:spacing w:after="60" w:line="240" w:lineRule="auto"/>
        <w:ind w:left="548"/>
        <w:contextualSpacing w:val="0"/>
      </w:pPr>
    </w:p>
    <w:p w14:paraId="17A2EEF4" w14:textId="65E07DBC" w:rsidR="004246F2" w:rsidRPr="00A53A69" w:rsidRDefault="004246F2" w:rsidP="003746BF">
      <w:pPr>
        <w:pStyle w:val="ListParagraph"/>
        <w:numPr>
          <w:ilvl w:val="0"/>
          <w:numId w:val="31"/>
        </w:numPr>
        <w:spacing w:before="160" w:after="120" w:line="240" w:lineRule="auto"/>
        <w:ind w:left="360"/>
        <w:contextualSpacing w:val="0"/>
      </w:pPr>
      <w:r w:rsidRPr="00A53A69">
        <w:rPr>
          <w:u w:val="single"/>
        </w:rPr>
        <w:lastRenderedPageBreak/>
        <w:t>A</w:t>
      </w:r>
      <w:r w:rsidR="005F3B33" w:rsidRPr="00A53A69">
        <w:rPr>
          <w:u w:val="single"/>
        </w:rPr>
        <w:t xml:space="preserve">t risk of institutionalization </w:t>
      </w:r>
      <w:r w:rsidR="00856C58">
        <w:rPr>
          <w:u w:val="single"/>
        </w:rPr>
        <w:t>(as defined under Eligibility 2</w:t>
      </w:r>
      <w:r w:rsidRPr="00A53A69">
        <w:rPr>
          <w:u w:val="single"/>
        </w:rPr>
        <w:t>.B):</w:t>
      </w:r>
      <w:r w:rsidRPr="00A53A69">
        <w:t xml:space="preserve"> </w:t>
      </w:r>
    </w:p>
    <w:p w14:paraId="218AEB3C" w14:textId="6D4900E2" w:rsidR="00B60489" w:rsidRPr="00A53A69" w:rsidRDefault="00856C58" w:rsidP="00A53A69">
      <w:pPr>
        <w:pStyle w:val="ListParagraph"/>
        <w:spacing w:line="240" w:lineRule="auto"/>
        <w:ind w:left="0"/>
        <w:contextualSpacing w:val="0"/>
      </w:pPr>
      <w:r>
        <w:t xml:space="preserve">To apply you will need </w:t>
      </w:r>
      <w:r w:rsidR="004246F2" w:rsidRPr="00A53A69">
        <w:t xml:space="preserve">proof </w:t>
      </w:r>
      <w:r w:rsidR="00FA7F03">
        <w:t xml:space="preserve">that </w:t>
      </w:r>
      <w:r w:rsidR="004246F2" w:rsidRPr="00A53A69">
        <w:t xml:space="preserve">you are at risk of institutionalization </w:t>
      </w:r>
      <w:r w:rsidR="008269D9">
        <w:t>as defined in 2.</w:t>
      </w:r>
      <w:r w:rsidR="005202C4" w:rsidRPr="00A53A69">
        <w:t xml:space="preserve">B.  If you </w:t>
      </w:r>
      <w:r w:rsidR="004246F2" w:rsidRPr="00A53A69">
        <w:t xml:space="preserve">ALREADY receive active </w:t>
      </w:r>
      <w:r w:rsidR="005F3B33" w:rsidRPr="00A53A69">
        <w:t xml:space="preserve">services through the </w:t>
      </w:r>
      <w:r w:rsidR="004246F2" w:rsidRPr="00A53A69">
        <w:t xml:space="preserve">participating </w:t>
      </w:r>
      <w:r w:rsidR="005F3B33" w:rsidRPr="00A53A69">
        <w:t>agencies mentio</w:t>
      </w:r>
      <w:r w:rsidR="004246F2" w:rsidRPr="00A53A69">
        <w:t xml:space="preserve">ned above </w:t>
      </w:r>
      <w:r w:rsidR="005202C4" w:rsidRPr="00A53A69">
        <w:t xml:space="preserve">they may </w:t>
      </w:r>
      <w:r w:rsidR="004246F2" w:rsidRPr="00A53A69">
        <w:t>refer you as part of the ongoing services you receive from them.</w:t>
      </w:r>
    </w:p>
    <w:p w14:paraId="696F2C12" w14:textId="530EC57B" w:rsidR="00B60489" w:rsidRPr="00A53A69" w:rsidRDefault="00B60489" w:rsidP="004246F2">
      <w:pPr>
        <w:rPr>
          <w:i/>
        </w:rPr>
      </w:pPr>
      <w:r w:rsidRPr="00A53A69">
        <w:rPr>
          <w:i/>
        </w:rPr>
        <w:t xml:space="preserve">If you are NOT enrolled in </w:t>
      </w:r>
      <w:r w:rsidR="005202C4" w:rsidRPr="00FA7F03">
        <w:rPr>
          <w:b/>
          <w:i/>
        </w:rPr>
        <w:t xml:space="preserve">ongoing </w:t>
      </w:r>
      <w:r w:rsidRPr="00FA7F03">
        <w:rPr>
          <w:b/>
          <w:i/>
        </w:rPr>
        <w:t>services</w:t>
      </w:r>
      <w:r w:rsidRPr="00A53A69">
        <w:rPr>
          <w:i/>
        </w:rPr>
        <w:t xml:space="preserve"> related to your disability but would like to receive </w:t>
      </w:r>
      <w:r w:rsidRPr="00FA7F03">
        <w:rPr>
          <w:b/>
          <w:i/>
        </w:rPr>
        <w:t>services</w:t>
      </w:r>
      <w:r w:rsidRPr="00A53A69">
        <w:rPr>
          <w:i/>
        </w:rPr>
        <w:t xml:space="preserve">, the following disability service providers can assist in obtaining </w:t>
      </w:r>
      <w:r w:rsidR="00FA7F03">
        <w:rPr>
          <w:i/>
        </w:rPr>
        <w:t xml:space="preserve">disability </w:t>
      </w:r>
      <w:r w:rsidRPr="00FA7F03">
        <w:rPr>
          <w:b/>
          <w:i/>
        </w:rPr>
        <w:t>services</w:t>
      </w:r>
      <w:r w:rsidRPr="00A53A69">
        <w:rPr>
          <w:i/>
        </w:rPr>
        <w:t>.</w:t>
      </w:r>
      <w:r w:rsidRPr="00A53A69">
        <w:rPr>
          <w:i/>
          <w:u w:val="single"/>
        </w:rPr>
        <w:t xml:space="preserve"> </w:t>
      </w:r>
      <w:r w:rsidRPr="00A53A69">
        <w:rPr>
          <w:i/>
        </w:rPr>
        <w:t xml:space="preserve"> </w:t>
      </w:r>
      <w:r w:rsidRPr="00A53A69">
        <w:rPr>
          <w:b/>
          <w:i/>
          <w:u w:val="single"/>
        </w:rPr>
        <w:t>Please note</w:t>
      </w:r>
      <w:r w:rsidRPr="00A53A69">
        <w:rPr>
          <w:i/>
        </w:rPr>
        <w:t xml:space="preserve">, MH/ID agencies are NOT housing providers </w:t>
      </w:r>
      <w:r w:rsidR="00FA7F03">
        <w:rPr>
          <w:i/>
        </w:rPr>
        <w:t>but service providers so</w:t>
      </w:r>
      <w:r w:rsidRPr="00A53A69">
        <w:rPr>
          <w:i/>
        </w:rPr>
        <w:t xml:space="preserve"> y</w:t>
      </w:r>
      <w:r w:rsidR="00FA7F03">
        <w:rPr>
          <w:i/>
        </w:rPr>
        <w:t>ou would be enrolling for the primary purpose of</w:t>
      </w:r>
      <w:r w:rsidR="005202C4" w:rsidRPr="00FA7F03">
        <w:rPr>
          <w:b/>
          <w:i/>
        </w:rPr>
        <w:t xml:space="preserve"> </w:t>
      </w:r>
      <w:r w:rsidRPr="00FA7F03">
        <w:rPr>
          <w:b/>
          <w:i/>
        </w:rPr>
        <w:t>services</w:t>
      </w:r>
      <w:r w:rsidR="00FA7F03">
        <w:rPr>
          <w:b/>
          <w:i/>
        </w:rPr>
        <w:t xml:space="preserve"> for your disability</w:t>
      </w:r>
      <w:r w:rsidRPr="00A53A69">
        <w:rPr>
          <w:i/>
        </w:rPr>
        <w:t xml:space="preserve">. In other words, these agencies can help with your Section 811 program application </w:t>
      </w:r>
      <w:r w:rsidR="00095E10">
        <w:rPr>
          <w:i/>
        </w:rPr>
        <w:t>as</w:t>
      </w:r>
      <w:r w:rsidRPr="00A53A69">
        <w:rPr>
          <w:i/>
        </w:rPr>
        <w:t xml:space="preserve"> eligible, ONLY if you are enrollin</w:t>
      </w:r>
      <w:r w:rsidR="00095E10">
        <w:rPr>
          <w:i/>
        </w:rPr>
        <w:t xml:space="preserve">g or already enrolled for </w:t>
      </w:r>
      <w:r w:rsidRPr="00FA7F03">
        <w:rPr>
          <w:b/>
          <w:i/>
        </w:rPr>
        <w:t>services</w:t>
      </w:r>
      <w:r w:rsidRPr="00A53A69">
        <w:rPr>
          <w:i/>
        </w:rPr>
        <w:t xml:space="preserve"> and not simply </w:t>
      </w:r>
      <w:r w:rsidR="00095E10">
        <w:rPr>
          <w:i/>
        </w:rPr>
        <w:t>as a way to make a</w:t>
      </w:r>
      <w:r w:rsidRPr="00A53A69">
        <w:rPr>
          <w:i/>
        </w:rPr>
        <w:t xml:space="preserve"> housing application.  </w:t>
      </w:r>
    </w:p>
    <w:p w14:paraId="218D4513" w14:textId="7C340A40" w:rsidR="00A53A69" w:rsidRPr="00A53A69" w:rsidRDefault="00B60489" w:rsidP="00A53A69">
      <w:pPr>
        <w:spacing w:after="0" w:line="240" w:lineRule="auto"/>
        <w:ind w:left="270"/>
      </w:pPr>
      <w:r w:rsidRPr="00A53A69">
        <w:rPr>
          <w:u w:val="single"/>
        </w:rPr>
        <w:t>M</w:t>
      </w:r>
      <w:r w:rsidR="00A53A69" w:rsidRPr="00A53A69">
        <w:rPr>
          <w:u w:val="single"/>
        </w:rPr>
        <w:t xml:space="preserve">ental </w:t>
      </w:r>
      <w:r w:rsidRPr="00A53A69">
        <w:rPr>
          <w:u w:val="single"/>
        </w:rPr>
        <w:t>H</w:t>
      </w:r>
      <w:r w:rsidR="00A53A69" w:rsidRPr="00A53A69">
        <w:rPr>
          <w:u w:val="single"/>
        </w:rPr>
        <w:t>ealth/Intellectual Disability</w:t>
      </w:r>
      <w:r w:rsidRPr="00A53A69">
        <w:rPr>
          <w:u w:val="single"/>
        </w:rPr>
        <w:t xml:space="preserve"> Agency </w:t>
      </w:r>
      <w:r w:rsidR="004246F2" w:rsidRPr="00A53A69">
        <w:rPr>
          <w:u w:val="single"/>
        </w:rPr>
        <w:t xml:space="preserve">Services </w:t>
      </w:r>
      <w:r w:rsidRPr="00A53A69">
        <w:rPr>
          <w:u w:val="single"/>
        </w:rPr>
        <w:t>Provider</w:t>
      </w:r>
      <w:r w:rsidRPr="00A53A69">
        <w:t xml:space="preserve">: </w:t>
      </w:r>
    </w:p>
    <w:p w14:paraId="6F517745" w14:textId="439FB6DB" w:rsidR="00B60489" w:rsidRPr="00A53A69" w:rsidRDefault="00B60489" w:rsidP="00A53A69">
      <w:pPr>
        <w:spacing w:after="0" w:line="240" w:lineRule="auto"/>
        <w:ind w:left="270"/>
      </w:pPr>
      <w:r w:rsidRPr="00A53A69">
        <w:t xml:space="preserve">Case Management Unit: </w:t>
      </w:r>
      <w:r w:rsidRPr="00A53A69">
        <w:rPr>
          <w:color w:val="222222"/>
          <w:shd w:val="clear" w:color="auto" w:fill="FFFFFF"/>
        </w:rPr>
        <w:t xml:space="preserve">1100 S Cameron St Suite 1, Harrisburg, PA 17104, </w:t>
      </w:r>
      <w:r w:rsidRPr="00A53A69">
        <w:t>(717) 232-8761</w:t>
      </w:r>
    </w:p>
    <w:p w14:paraId="27D52729" w14:textId="77777777" w:rsidR="00A53A69" w:rsidRPr="00A53A69" w:rsidRDefault="00B60489" w:rsidP="00A53A69">
      <w:pPr>
        <w:spacing w:before="120" w:after="0" w:line="240" w:lineRule="auto"/>
        <w:ind w:left="274"/>
        <w:rPr>
          <w:u w:val="single"/>
        </w:rPr>
      </w:pPr>
      <w:r w:rsidRPr="00A53A69">
        <w:rPr>
          <w:u w:val="single"/>
        </w:rPr>
        <w:t>Nursing Home Transitions, Physical or other Disabilities Agency</w:t>
      </w:r>
      <w:r w:rsidR="004246F2" w:rsidRPr="00A53A69">
        <w:rPr>
          <w:u w:val="single"/>
        </w:rPr>
        <w:t xml:space="preserve"> Services</w:t>
      </w:r>
      <w:r w:rsidRPr="00A53A69">
        <w:rPr>
          <w:u w:val="single"/>
        </w:rPr>
        <w:t xml:space="preserve"> Provider: </w:t>
      </w:r>
    </w:p>
    <w:p w14:paraId="3A64DFD2" w14:textId="374C21CB" w:rsidR="00B60489" w:rsidRPr="00A53A69" w:rsidRDefault="00B60489" w:rsidP="00A53A69">
      <w:pPr>
        <w:spacing w:after="0" w:line="240" w:lineRule="auto"/>
        <w:ind w:left="270"/>
        <w:rPr>
          <w:u w:val="single"/>
        </w:rPr>
      </w:pPr>
      <w:r w:rsidRPr="00A53A69">
        <w:t xml:space="preserve">Center for Independent Living of Central PA </w:t>
      </w:r>
      <w:r w:rsidRPr="00A53A69">
        <w:rPr>
          <w:rStyle w:val="lrzxr"/>
          <w:color w:val="222222"/>
          <w:shd w:val="clear" w:color="auto" w:fill="FFFFFF"/>
        </w:rPr>
        <w:t xml:space="preserve">207 House Ave, Camp Hill, PA 17011, </w:t>
      </w:r>
      <w:r w:rsidRPr="00A53A69">
        <w:t>(717) 731-1900</w:t>
      </w:r>
      <w:r w:rsidR="00A53A69" w:rsidRPr="00A53A69">
        <w:t>.</w:t>
      </w:r>
    </w:p>
    <w:p w14:paraId="3DE5EA38" w14:textId="77777777" w:rsidR="00A53A69" w:rsidRPr="00A53A69" w:rsidRDefault="00A53A69" w:rsidP="00A53A69">
      <w:pPr>
        <w:spacing w:after="0" w:line="240" w:lineRule="auto"/>
        <w:ind w:left="270"/>
      </w:pPr>
    </w:p>
    <w:p w14:paraId="4AEB43F8" w14:textId="183E37B7" w:rsidR="00B60489" w:rsidRPr="00A53A69" w:rsidRDefault="008269D9" w:rsidP="003746BF">
      <w:pPr>
        <w:pStyle w:val="ListParagraph"/>
        <w:numPr>
          <w:ilvl w:val="0"/>
          <w:numId w:val="31"/>
        </w:numPr>
        <w:spacing w:after="120" w:line="240" w:lineRule="auto"/>
        <w:ind w:left="360"/>
        <w:contextualSpacing w:val="0"/>
        <w:rPr>
          <w:u w:val="single"/>
        </w:rPr>
      </w:pPr>
      <w:r>
        <w:rPr>
          <w:u w:val="single"/>
        </w:rPr>
        <w:t>Homeless (as defined under</w:t>
      </w:r>
      <w:r w:rsidR="008169E1">
        <w:rPr>
          <w:u w:val="single"/>
        </w:rPr>
        <w:t xml:space="preserve"> </w:t>
      </w:r>
      <w:r>
        <w:rPr>
          <w:u w:val="single"/>
        </w:rPr>
        <w:t xml:space="preserve">Eligibility </w:t>
      </w:r>
      <w:r w:rsidR="008169E1">
        <w:rPr>
          <w:u w:val="single"/>
        </w:rPr>
        <w:t>2.</w:t>
      </w:r>
      <w:r w:rsidR="005202C4" w:rsidRPr="00A53A69">
        <w:rPr>
          <w:u w:val="single"/>
        </w:rPr>
        <w:t>C):</w:t>
      </w:r>
    </w:p>
    <w:p w14:paraId="7E4A84D5" w14:textId="6DB6C40B" w:rsidR="0027734A" w:rsidRDefault="00B60489" w:rsidP="0027734A">
      <w:pPr>
        <w:spacing w:line="240" w:lineRule="auto"/>
      </w:pPr>
      <w:r w:rsidRPr="00A53A69">
        <w:t xml:space="preserve">Application based on homelessness is </w:t>
      </w:r>
      <w:r w:rsidR="00095E10" w:rsidRPr="00095E10">
        <w:rPr>
          <w:b/>
        </w:rPr>
        <w:t>solely</w:t>
      </w:r>
      <w:r w:rsidR="00095E10">
        <w:t xml:space="preserve"> through</w:t>
      </w:r>
      <w:r w:rsidRPr="00A53A69">
        <w:t xml:space="preserve"> the Capital Area Coalition on Homelessness (CACH) “</w:t>
      </w:r>
      <w:r w:rsidRPr="00095E10">
        <w:rPr>
          <w:b/>
        </w:rPr>
        <w:t>Coordinated Entry</w:t>
      </w:r>
      <w:r w:rsidRPr="00A53A69">
        <w:t xml:space="preserve">” process. </w:t>
      </w:r>
    </w:p>
    <w:p w14:paraId="2FB8A7AE" w14:textId="0BD6D731" w:rsidR="003A4655" w:rsidRDefault="00141D77" w:rsidP="0027734A">
      <w:pPr>
        <w:spacing w:line="240" w:lineRule="auto"/>
      </w:pPr>
      <w:r>
        <w:t>If you are</w:t>
      </w:r>
      <w:r w:rsidR="0027734A">
        <w:t>:</w:t>
      </w:r>
      <w:r>
        <w:t xml:space="preserve"> </w:t>
      </w:r>
    </w:p>
    <w:p w14:paraId="58746E23" w14:textId="1507AA97" w:rsidR="00B60489" w:rsidRPr="00A53A69" w:rsidRDefault="0027734A" w:rsidP="000B3B3F">
      <w:pPr>
        <w:pStyle w:val="ListParagraph"/>
        <w:numPr>
          <w:ilvl w:val="1"/>
          <w:numId w:val="28"/>
        </w:numPr>
        <w:spacing w:after="120" w:line="240" w:lineRule="auto"/>
        <w:ind w:left="360"/>
        <w:contextualSpacing w:val="0"/>
      </w:pPr>
      <w:r w:rsidRPr="000874D7">
        <w:rPr>
          <w:b/>
        </w:rPr>
        <w:t>C</w:t>
      </w:r>
      <w:r w:rsidR="00141D77" w:rsidRPr="000874D7">
        <w:rPr>
          <w:b/>
        </w:rPr>
        <w:t xml:space="preserve">urrently </w:t>
      </w:r>
      <w:r w:rsidR="00C46829" w:rsidRPr="000874D7">
        <w:rPr>
          <w:b/>
        </w:rPr>
        <w:t xml:space="preserve">staying </w:t>
      </w:r>
      <w:r w:rsidR="00966F0D" w:rsidRPr="000874D7">
        <w:rPr>
          <w:b/>
        </w:rPr>
        <w:t>at a</w:t>
      </w:r>
      <w:r w:rsidR="000B3B3F" w:rsidRPr="000874D7">
        <w:rPr>
          <w:b/>
        </w:rPr>
        <w:t xml:space="preserve"> </w:t>
      </w:r>
      <w:r w:rsidR="000B3B3F" w:rsidRPr="000874D7">
        <w:rPr>
          <w:b/>
          <w:u w:val="double"/>
        </w:rPr>
        <w:t>homeless only</w:t>
      </w:r>
      <w:r w:rsidR="00095E10" w:rsidRPr="000874D7">
        <w:rPr>
          <w:b/>
        </w:rPr>
        <w:t xml:space="preserve"> </w:t>
      </w:r>
      <w:r w:rsidR="000874D7" w:rsidRPr="000874D7">
        <w:rPr>
          <w:b/>
        </w:rPr>
        <w:t>shelter/</w:t>
      </w:r>
      <w:r w:rsidR="000B3B3F" w:rsidRPr="000874D7">
        <w:rPr>
          <w:b/>
        </w:rPr>
        <w:t>facility</w:t>
      </w:r>
      <w:r w:rsidR="00032E03" w:rsidRPr="000874D7">
        <w:rPr>
          <w:b/>
        </w:rPr>
        <w:t xml:space="preserve"> or hotel/motel subsi</w:t>
      </w:r>
      <w:r w:rsidR="000874D7" w:rsidRPr="000874D7">
        <w:rPr>
          <w:b/>
        </w:rPr>
        <w:t>dized by an</w:t>
      </w:r>
      <w:r w:rsidR="00032E03" w:rsidRPr="000874D7">
        <w:rPr>
          <w:b/>
        </w:rPr>
        <w:t xml:space="preserve"> agency</w:t>
      </w:r>
      <w:r w:rsidR="0056298D">
        <w:t xml:space="preserve">, </w:t>
      </w:r>
      <w:r w:rsidR="000874D7" w:rsidRPr="000874D7">
        <w:t>that</w:t>
      </w:r>
      <w:r w:rsidR="00966F0D" w:rsidRPr="000874D7">
        <w:t xml:space="preserve"> </w:t>
      </w:r>
      <w:r w:rsidRPr="000874D7">
        <w:t>p</w:t>
      </w:r>
      <w:r w:rsidR="00095E10" w:rsidRPr="000874D7">
        <w:t xml:space="preserve">rogram </w:t>
      </w:r>
      <w:r w:rsidR="00032E03" w:rsidRPr="000874D7">
        <w:t>can</w:t>
      </w:r>
      <w:r w:rsidR="00095E10" w:rsidRPr="000874D7">
        <w:t xml:space="preserve"> refer you </w:t>
      </w:r>
      <w:r w:rsidR="000B3B3F" w:rsidRPr="000874D7">
        <w:t>ONLY</w:t>
      </w:r>
      <w:r w:rsidR="00095E10" w:rsidRPr="000874D7">
        <w:t xml:space="preserve"> IF it</w:t>
      </w:r>
      <w:r w:rsidR="00095E10">
        <w:t xml:space="preserve"> participates in the</w:t>
      </w:r>
      <w:r>
        <w:t xml:space="preserve"> Coordinated Entry process</w:t>
      </w:r>
      <w:r w:rsidR="000B3B3F">
        <w:t>.</w:t>
      </w:r>
      <w:r w:rsidR="00095E10">
        <w:t xml:space="preserve"> </w:t>
      </w:r>
      <w:r w:rsidR="00032E03">
        <w:t xml:space="preserve"> </w:t>
      </w:r>
      <w:r w:rsidR="00095E10" w:rsidRPr="000B3B3F">
        <w:t>Ask</w:t>
      </w:r>
      <w:r w:rsidR="00095E10">
        <w:t xml:space="preserve"> your</w:t>
      </w:r>
      <w:r>
        <w:t xml:space="preserve"> </w:t>
      </w:r>
      <w:r w:rsidR="00966F0D">
        <w:t xml:space="preserve">program </w:t>
      </w:r>
      <w:r>
        <w:t xml:space="preserve">if </w:t>
      </w:r>
      <w:r w:rsidR="00095E10">
        <w:t>it uses</w:t>
      </w:r>
      <w:r>
        <w:t xml:space="preserve"> </w:t>
      </w:r>
      <w:r w:rsidR="00C46829" w:rsidRPr="000B3B3F">
        <w:rPr>
          <w:u w:val="single"/>
        </w:rPr>
        <w:t xml:space="preserve">CACH </w:t>
      </w:r>
      <w:r w:rsidR="00966F0D" w:rsidRPr="00095E10">
        <w:rPr>
          <w:u w:val="single"/>
        </w:rPr>
        <w:t>H</w:t>
      </w:r>
      <w:r w:rsidR="001D543C" w:rsidRPr="00095E10">
        <w:rPr>
          <w:u w:val="single"/>
        </w:rPr>
        <w:t xml:space="preserve">omeless </w:t>
      </w:r>
      <w:r w:rsidR="00B60489" w:rsidRPr="00095E10">
        <w:rPr>
          <w:u w:val="single"/>
        </w:rPr>
        <w:t>M</w:t>
      </w:r>
      <w:r w:rsidR="001D543C" w:rsidRPr="00095E10">
        <w:rPr>
          <w:u w:val="single"/>
        </w:rPr>
        <w:t xml:space="preserve">anagement </w:t>
      </w:r>
      <w:r w:rsidR="00B60489" w:rsidRPr="00095E10">
        <w:rPr>
          <w:u w:val="single"/>
        </w:rPr>
        <w:t>I</w:t>
      </w:r>
      <w:r w:rsidR="001D543C" w:rsidRPr="00095E10">
        <w:rPr>
          <w:u w:val="single"/>
        </w:rPr>
        <w:t xml:space="preserve">nformation </w:t>
      </w:r>
      <w:r w:rsidR="00B60489" w:rsidRPr="00095E10">
        <w:rPr>
          <w:u w:val="single"/>
        </w:rPr>
        <w:t>S</w:t>
      </w:r>
      <w:r w:rsidR="001D543C" w:rsidRPr="00095E10">
        <w:rPr>
          <w:u w:val="single"/>
        </w:rPr>
        <w:t>ystem (HMIS)</w:t>
      </w:r>
      <w:r w:rsidR="00032E03">
        <w:t xml:space="preserve"> for </w:t>
      </w:r>
      <w:r w:rsidR="000874D7">
        <w:t xml:space="preserve">the </w:t>
      </w:r>
      <w:r w:rsidR="00A53A69" w:rsidRPr="00A53A69">
        <w:t>Coordinated Entry</w:t>
      </w:r>
      <w:r w:rsidR="000874D7">
        <w:t xml:space="preserve"> process.</w:t>
      </w:r>
    </w:p>
    <w:p w14:paraId="3728F9C6" w14:textId="1A639A1C" w:rsidR="003A4655" w:rsidRDefault="00032E03" w:rsidP="000B3B3F">
      <w:pPr>
        <w:pStyle w:val="ListParagraph"/>
        <w:numPr>
          <w:ilvl w:val="1"/>
          <w:numId w:val="28"/>
        </w:numPr>
        <w:spacing w:after="120" w:line="240" w:lineRule="auto"/>
        <w:ind w:left="360"/>
        <w:contextualSpacing w:val="0"/>
      </w:pPr>
      <w:r w:rsidRPr="000874D7">
        <w:rPr>
          <w:b/>
        </w:rPr>
        <w:t>Homeless</w:t>
      </w:r>
      <w:r w:rsidR="003A4655" w:rsidRPr="000874D7">
        <w:rPr>
          <w:b/>
        </w:rPr>
        <w:t xml:space="preserve"> </w:t>
      </w:r>
      <w:r w:rsidRPr="000874D7">
        <w:rPr>
          <w:b/>
        </w:rPr>
        <w:t xml:space="preserve">as </w:t>
      </w:r>
      <w:r w:rsidR="008269D9">
        <w:rPr>
          <w:b/>
        </w:rPr>
        <w:t>defined under Eligibility</w:t>
      </w:r>
      <w:r w:rsidR="008169E1">
        <w:rPr>
          <w:b/>
        </w:rPr>
        <w:t xml:space="preserve"> 2</w:t>
      </w:r>
      <w:r w:rsidR="003A4655" w:rsidRPr="000874D7">
        <w:rPr>
          <w:b/>
        </w:rPr>
        <w:t>C(</w:t>
      </w:r>
      <w:r w:rsidR="00B60489" w:rsidRPr="000874D7">
        <w:rPr>
          <w:b/>
        </w:rPr>
        <w:t>3</w:t>
      </w:r>
      <w:r w:rsidR="003A4655" w:rsidRPr="000874D7">
        <w:rPr>
          <w:b/>
        </w:rPr>
        <w:t>)</w:t>
      </w:r>
      <w:r w:rsidR="00B60489" w:rsidRPr="000874D7">
        <w:t xml:space="preserve">, contact the homeless shelter, housing or service provider </w:t>
      </w:r>
      <w:r w:rsidR="003A4655" w:rsidRPr="000874D7">
        <w:t xml:space="preserve">that you were at </w:t>
      </w:r>
      <w:r w:rsidR="00B60489" w:rsidRPr="000874D7">
        <w:t>when you were</w:t>
      </w:r>
      <w:r w:rsidR="00B60489" w:rsidRPr="00A53A69">
        <w:t xml:space="preserve"> homeless during the previous 36 months</w:t>
      </w:r>
      <w:r w:rsidR="0027734A">
        <w:t xml:space="preserve">.  The </w:t>
      </w:r>
      <w:r w:rsidR="00966F0D">
        <w:t xml:space="preserve">homeless agency </w:t>
      </w:r>
      <w:r w:rsidR="00A53A69" w:rsidRPr="00A53A69">
        <w:t xml:space="preserve">must be </w:t>
      </w:r>
      <w:r w:rsidR="003A4655">
        <w:t>a homeless service provider that is a part of the CACH network i.e. the program uses CACH H</w:t>
      </w:r>
      <w:r w:rsidR="003A4655" w:rsidRPr="00A53A69">
        <w:t>omeless Management Information System (HMIS) for the Coordinated Entry process</w:t>
      </w:r>
      <w:r w:rsidR="0027734A">
        <w:t>.</w:t>
      </w:r>
      <w:r w:rsidR="00141D77">
        <w:t xml:space="preserve"> </w:t>
      </w:r>
    </w:p>
    <w:p w14:paraId="6FEDD86D" w14:textId="52E9888B" w:rsidR="00141D77" w:rsidRDefault="0027734A" w:rsidP="000B3B3F">
      <w:pPr>
        <w:pStyle w:val="ListParagraph"/>
        <w:numPr>
          <w:ilvl w:val="1"/>
          <w:numId w:val="28"/>
        </w:numPr>
        <w:spacing w:after="120" w:line="240" w:lineRule="auto"/>
        <w:ind w:left="360"/>
        <w:contextualSpacing w:val="0"/>
      </w:pPr>
      <w:r w:rsidRPr="000874D7">
        <w:rPr>
          <w:b/>
        </w:rPr>
        <w:t>U</w:t>
      </w:r>
      <w:r w:rsidR="00141D77" w:rsidRPr="000874D7">
        <w:rPr>
          <w:b/>
        </w:rPr>
        <w:t>nsheltered</w:t>
      </w:r>
      <w:r w:rsidR="00C345A3" w:rsidRPr="000874D7">
        <w:t>,</w:t>
      </w:r>
      <w:r w:rsidR="00141D77">
        <w:t xml:space="preserve"> contact </w:t>
      </w:r>
      <w:r w:rsidR="00141D77" w:rsidRPr="00A53A69">
        <w:t xml:space="preserve">HELP Ministries Office, </w:t>
      </w:r>
      <w:r w:rsidR="00141D77" w:rsidRPr="003A4655">
        <w:rPr>
          <w:color w:val="222222"/>
          <w:shd w:val="clear" w:color="auto" w:fill="FFFFFF"/>
        </w:rPr>
        <w:t xml:space="preserve">413 S 19th St, Harrisburg, PA 17104. </w:t>
      </w:r>
      <w:r w:rsidR="00C345A3">
        <w:rPr>
          <w:color w:val="222222"/>
          <w:shd w:val="clear" w:color="auto" w:fill="FFFFFF"/>
        </w:rPr>
        <w:t xml:space="preserve"> </w:t>
      </w:r>
      <w:r w:rsidR="00397A8C">
        <w:rPr>
          <w:color w:val="222222"/>
          <w:shd w:val="clear" w:color="auto" w:fill="FFFFFF"/>
        </w:rPr>
        <w:t>Unsheltered applicant</w:t>
      </w:r>
      <w:r w:rsidR="00032E03">
        <w:rPr>
          <w:color w:val="222222"/>
          <w:shd w:val="clear" w:color="auto" w:fill="FFFFFF"/>
        </w:rPr>
        <w:t>s</w:t>
      </w:r>
      <w:r w:rsidR="00397A8C">
        <w:rPr>
          <w:color w:val="222222"/>
          <w:shd w:val="clear" w:color="auto" w:fill="FFFFFF"/>
        </w:rPr>
        <w:t xml:space="preserve"> should specifically request eligibility assessment for the 811 Mainstream Voucher program.</w:t>
      </w:r>
    </w:p>
    <w:p w14:paraId="59D5E68F" w14:textId="77777777" w:rsidR="00141D77" w:rsidRPr="00A53A69" w:rsidRDefault="00141D77" w:rsidP="00141D77">
      <w:pPr>
        <w:pStyle w:val="ListParagraph"/>
        <w:spacing w:after="0"/>
        <w:ind w:left="360"/>
      </w:pPr>
    </w:p>
    <w:p w14:paraId="43D3464B" w14:textId="2351F664" w:rsidR="00EC2346" w:rsidRPr="008269D9" w:rsidRDefault="003746BF" w:rsidP="003746BF">
      <w:pPr>
        <w:pStyle w:val="gmail-msolistparagraph"/>
        <w:numPr>
          <w:ilvl w:val="0"/>
          <w:numId w:val="31"/>
        </w:numPr>
        <w:spacing w:before="0" w:beforeAutospacing="0" w:after="120" w:afterAutospacing="0"/>
        <w:ind w:left="360"/>
      </w:pPr>
      <w:r w:rsidRPr="008269D9">
        <w:rPr>
          <w:u w:val="single"/>
        </w:rPr>
        <w:t>S</w:t>
      </w:r>
      <w:r w:rsidR="00FB702E" w:rsidRPr="008269D9">
        <w:rPr>
          <w:u w:val="single"/>
        </w:rPr>
        <w:t>elf-Referral:</w:t>
      </w:r>
      <w:r w:rsidR="00FB702E" w:rsidRPr="008269D9">
        <w:t xml:space="preserve">  </w:t>
      </w:r>
    </w:p>
    <w:p w14:paraId="55F9CA38" w14:textId="5A0ECCD8" w:rsidR="00373AB4" w:rsidRPr="008269D9" w:rsidRDefault="008269D9" w:rsidP="00373AB4">
      <w:pPr>
        <w:pStyle w:val="gmail-msolistparagraph"/>
        <w:spacing w:before="0" w:beforeAutospacing="0" w:after="160" w:afterAutospacing="0"/>
      </w:pPr>
      <w:r w:rsidRPr="008269D9">
        <w:t xml:space="preserve">If you are not able to apply through a service provider </w:t>
      </w:r>
      <w:r>
        <w:t xml:space="preserve">for sections </w:t>
      </w:r>
      <w:r w:rsidRPr="008269D9">
        <w:t xml:space="preserve">1 and 2 above, </w:t>
      </w:r>
      <w:r w:rsidR="00373AB4" w:rsidRPr="008269D9">
        <w:t xml:space="preserve">you may apply through self-referral by contacting the Housing Authority of the County of Dauphin directly for an application and a list </w:t>
      </w:r>
      <w:r w:rsidR="00DB4771">
        <w:t>of all required documentation. </w:t>
      </w:r>
      <w:r w:rsidR="00373AB4" w:rsidRPr="008269D9">
        <w:rPr>
          <w:i/>
          <w:iCs/>
        </w:rPr>
        <w:t xml:space="preserve"> Housing Authority of the County of Dauphin, 501 Mohn Street, Steelton, PA 17113</w:t>
      </w:r>
      <w:r w:rsidR="00DB4771">
        <w:rPr>
          <w:i/>
          <w:iCs/>
        </w:rPr>
        <w:t>, Phone: 717-939-9301.</w:t>
      </w:r>
      <w:bookmarkStart w:id="0" w:name="_GoBack"/>
      <w:bookmarkEnd w:id="0"/>
    </w:p>
    <w:p w14:paraId="110EA118" w14:textId="77777777" w:rsidR="00B51E4E" w:rsidRPr="00A53A69" w:rsidRDefault="00B51E4E" w:rsidP="00B60489">
      <w:pPr>
        <w:pStyle w:val="Default"/>
        <w:spacing w:after="120"/>
        <w:ind w:left="446"/>
        <w:rPr>
          <w:color w:val="FF0000"/>
        </w:rPr>
      </w:pPr>
    </w:p>
    <w:sectPr w:rsidR="00B51E4E" w:rsidRPr="00A53A6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73E9C" w14:textId="77777777" w:rsidR="004E0E38" w:rsidRDefault="004E0E38" w:rsidP="00483445">
      <w:pPr>
        <w:spacing w:after="0" w:line="240" w:lineRule="auto"/>
      </w:pPr>
      <w:r>
        <w:separator/>
      </w:r>
    </w:p>
  </w:endnote>
  <w:endnote w:type="continuationSeparator" w:id="0">
    <w:p w14:paraId="776CF330" w14:textId="77777777" w:rsidR="004E0E38" w:rsidRDefault="004E0E38" w:rsidP="00483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037506"/>
      <w:docPartObj>
        <w:docPartGallery w:val="Page Numbers (Bottom of Page)"/>
        <w:docPartUnique/>
      </w:docPartObj>
    </w:sdtPr>
    <w:sdtEndPr>
      <w:rPr>
        <w:noProof/>
      </w:rPr>
    </w:sdtEndPr>
    <w:sdtContent>
      <w:p w14:paraId="04E53187" w14:textId="77777777" w:rsidR="00AB4DBF" w:rsidRDefault="00AB4DBF">
        <w:pPr>
          <w:pStyle w:val="Footer"/>
          <w:jc w:val="right"/>
        </w:pPr>
        <w:r>
          <w:fldChar w:fldCharType="begin"/>
        </w:r>
        <w:r>
          <w:instrText xml:space="preserve"> PAGE   \* MERGEFORMAT </w:instrText>
        </w:r>
        <w:r>
          <w:fldChar w:fldCharType="separate"/>
        </w:r>
        <w:r w:rsidR="00DB4771">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900A1" w14:textId="77777777" w:rsidR="004E0E38" w:rsidRDefault="004E0E38" w:rsidP="00483445">
      <w:pPr>
        <w:spacing w:after="0" w:line="240" w:lineRule="auto"/>
      </w:pPr>
      <w:r>
        <w:separator/>
      </w:r>
    </w:p>
  </w:footnote>
  <w:footnote w:type="continuationSeparator" w:id="0">
    <w:p w14:paraId="25900D88" w14:textId="77777777" w:rsidR="004E0E38" w:rsidRDefault="004E0E38" w:rsidP="004834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A65C6" w14:textId="3867070D" w:rsidR="00E128C8" w:rsidRPr="009043D4" w:rsidRDefault="00E128C8" w:rsidP="00E128C8">
    <w:pPr>
      <w:pStyle w:val="Header"/>
      <w:jc w:val="center"/>
      <w:rPr>
        <w:b/>
        <w:sz w:val="28"/>
        <w:szCs w:val="28"/>
      </w:rPr>
    </w:pPr>
    <w:r w:rsidRPr="009043D4">
      <w:rPr>
        <w:b/>
        <w:sz w:val="28"/>
        <w:szCs w:val="28"/>
      </w:rPr>
      <w:t xml:space="preserve">2018 Section </w:t>
    </w:r>
    <w:r w:rsidR="00483445" w:rsidRPr="009043D4">
      <w:rPr>
        <w:b/>
        <w:sz w:val="28"/>
        <w:szCs w:val="28"/>
      </w:rPr>
      <w:t>811 Mainstream Voucher</w:t>
    </w:r>
    <w:r w:rsidRPr="009043D4">
      <w:rPr>
        <w:b/>
        <w:sz w:val="28"/>
        <w:szCs w:val="28"/>
      </w:rPr>
      <w:t xml:space="preserve"> Project</w:t>
    </w:r>
    <w:r w:rsidR="00E85DD0">
      <w:rPr>
        <w:b/>
        <w:sz w:val="28"/>
        <w:szCs w:val="28"/>
      </w:rPr>
      <w:t xml:space="preserve"> for Dauphin County</w:t>
    </w:r>
  </w:p>
  <w:p w14:paraId="35EF5EB5" w14:textId="77777777" w:rsidR="00E128C8" w:rsidRPr="00435A00" w:rsidRDefault="00E128C8" w:rsidP="00E128C8">
    <w:pPr>
      <w:pStyle w:val="Header"/>
      <w:jc w:val="center"/>
      <w:rPr>
        <w:b/>
        <w:sz w:val="16"/>
        <w:szCs w:val="16"/>
      </w:rPr>
    </w:pPr>
  </w:p>
  <w:p w14:paraId="3B11104F" w14:textId="77777777" w:rsidR="00483445" w:rsidRPr="00483445" w:rsidRDefault="00483445" w:rsidP="00435A00">
    <w:pPr>
      <w:pStyle w:val="Header"/>
      <w:spacing w:after="120"/>
      <w:jc w:val="center"/>
      <w:rPr>
        <w:b/>
      </w:rPr>
    </w:pPr>
    <w:r w:rsidRPr="00483445">
      <w:rPr>
        <w:b/>
      </w:rPr>
      <w:t>Application Procedures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5FD"/>
    <w:multiLevelType w:val="hybridMultilevel"/>
    <w:tmpl w:val="A44C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45ED0"/>
    <w:multiLevelType w:val="hybridMultilevel"/>
    <w:tmpl w:val="158848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7418E"/>
    <w:multiLevelType w:val="hybridMultilevel"/>
    <w:tmpl w:val="A0B6FF9C"/>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087E6D5B"/>
    <w:multiLevelType w:val="hybridMultilevel"/>
    <w:tmpl w:val="2932F1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C61DE7"/>
    <w:multiLevelType w:val="hybridMultilevel"/>
    <w:tmpl w:val="C1F2ED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90665"/>
    <w:multiLevelType w:val="hybridMultilevel"/>
    <w:tmpl w:val="01E63D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9638E"/>
    <w:multiLevelType w:val="hybridMultilevel"/>
    <w:tmpl w:val="27FEA5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451B17"/>
    <w:multiLevelType w:val="hybridMultilevel"/>
    <w:tmpl w:val="D58873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DC21AA"/>
    <w:multiLevelType w:val="hybridMultilevel"/>
    <w:tmpl w:val="6DFE1A32"/>
    <w:lvl w:ilvl="0" w:tplc="04090015">
      <w:start w:val="1"/>
      <w:numFmt w:val="upperLetter"/>
      <w:lvlText w:val="%1."/>
      <w:lvlJc w:val="left"/>
      <w:pPr>
        <w:ind w:left="126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9">
    <w:nsid w:val="2ED849FE"/>
    <w:multiLevelType w:val="hybridMultilevel"/>
    <w:tmpl w:val="C72EC4A2"/>
    <w:lvl w:ilvl="0" w:tplc="0409001B">
      <w:start w:val="1"/>
      <w:numFmt w:val="lowerRoman"/>
      <w:lvlText w:val="%1."/>
      <w:lvlJc w:val="righ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36C55306"/>
    <w:multiLevelType w:val="hybridMultilevel"/>
    <w:tmpl w:val="9906EB44"/>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D06819"/>
    <w:multiLevelType w:val="hybridMultilevel"/>
    <w:tmpl w:val="8790216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3A1211EF"/>
    <w:multiLevelType w:val="hybridMultilevel"/>
    <w:tmpl w:val="25B03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8834AB"/>
    <w:multiLevelType w:val="hybridMultilevel"/>
    <w:tmpl w:val="E28492D0"/>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3F096D60"/>
    <w:multiLevelType w:val="hybridMultilevel"/>
    <w:tmpl w:val="762E46C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404B3ADB"/>
    <w:multiLevelType w:val="hybridMultilevel"/>
    <w:tmpl w:val="154451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A6306D"/>
    <w:multiLevelType w:val="hybridMultilevel"/>
    <w:tmpl w:val="F3CC9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B36A46"/>
    <w:multiLevelType w:val="hybridMultilevel"/>
    <w:tmpl w:val="9D60F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F9B4390"/>
    <w:multiLevelType w:val="hybridMultilevel"/>
    <w:tmpl w:val="627A6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182498"/>
    <w:multiLevelType w:val="hybridMultilevel"/>
    <w:tmpl w:val="437C47B4"/>
    <w:lvl w:ilvl="0" w:tplc="04090003">
      <w:start w:val="1"/>
      <w:numFmt w:val="bullet"/>
      <w:lvlText w:val="o"/>
      <w:lvlJc w:val="left"/>
      <w:pPr>
        <w:ind w:left="1440" w:hanging="360"/>
      </w:pPr>
      <w:rPr>
        <w:rFonts w:ascii="Courier New" w:hAnsi="Courier New" w:cs="Courier New"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5032A67"/>
    <w:multiLevelType w:val="hybridMultilevel"/>
    <w:tmpl w:val="F1C84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316084"/>
    <w:multiLevelType w:val="hybridMultilevel"/>
    <w:tmpl w:val="FC3C14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2">
    <w:nsid w:val="5DE153FB"/>
    <w:multiLevelType w:val="hybridMultilevel"/>
    <w:tmpl w:val="1B36523A"/>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5F9517E5"/>
    <w:multiLevelType w:val="hybridMultilevel"/>
    <w:tmpl w:val="D2E8B4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FC02396"/>
    <w:multiLevelType w:val="hybridMultilevel"/>
    <w:tmpl w:val="A39E9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0D1FCF"/>
    <w:multiLevelType w:val="hybridMultilevel"/>
    <w:tmpl w:val="74C08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98002C"/>
    <w:multiLevelType w:val="hybridMultilevel"/>
    <w:tmpl w:val="A52037F6"/>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773466F6"/>
    <w:multiLevelType w:val="hybridMultilevel"/>
    <w:tmpl w:val="873A5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C472BD"/>
    <w:multiLevelType w:val="hybridMultilevel"/>
    <w:tmpl w:val="06B82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8323CC"/>
    <w:multiLevelType w:val="hybridMultilevel"/>
    <w:tmpl w:val="0F8EF8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BC44F67"/>
    <w:multiLevelType w:val="hybridMultilevel"/>
    <w:tmpl w:val="EB466A12"/>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24"/>
  </w:num>
  <w:num w:numId="3">
    <w:abstractNumId w:val="7"/>
  </w:num>
  <w:num w:numId="4">
    <w:abstractNumId w:val="3"/>
  </w:num>
  <w:num w:numId="5">
    <w:abstractNumId w:val="27"/>
  </w:num>
  <w:num w:numId="6">
    <w:abstractNumId w:val="4"/>
  </w:num>
  <w:num w:numId="7">
    <w:abstractNumId w:val="6"/>
  </w:num>
  <w:num w:numId="8">
    <w:abstractNumId w:val="29"/>
  </w:num>
  <w:num w:numId="9">
    <w:abstractNumId w:val="5"/>
  </w:num>
  <w:num w:numId="10">
    <w:abstractNumId w:val="23"/>
  </w:num>
  <w:num w:numId="11">
    <w:abstractNumId w:val="9"/>
  </w:num>
  <w:num w:numId="12">
    <w:abstractNumId w:val="15"/>
  </w:num>
  <w:num w:numId="13">
    <w:abstractNumId w:val="30"/>
  </w:num>
  <w:num w:numId="14">
    <w:abstractNumId w:val="17"/>
  </w:num>
  <w:num w:numId="15">
    <w:abstractNumId w:val="11"/>
  </w:num>
  <w:num w:numId="16">
    <w:abstractNumId w:val="0"/>
  </w:num>
  <w:num w:numId="17">
    <w:abstractNumId w:val="21"/>
  </w:num>
  <w:num w:numId="18">
    <w:abstractNumId w:val="13"/>
  </w:num>
  <w:num w:numId="19">
    <w:abstractNumId w:val="1"/>
  </w:num>
  <w:num w:numId="20">
    <w:abstractNumId w:val="22"/>
  </w:num>
  <w:num w:numId="21">
    <w:abstractNumId w:val="18"/>
  </w:num>
  <w:num w:numId="22">
    <w:abstractNumId w:val="25"/>
  </w:num>
  <w:num w:numId="23">
    <w:abstractNumId w:val="26"/>
  </w:num>
  <w:num w:numId="24">
    <w:abstractNumId w:val="2"/>
  </w:num>
  <w:num w:numId="25">
    <w:abstractNumId w:val="14"/>
  </w:num>
  <w:num w:numId="26">
    <w:abstractNumId w:val="8"/>
  </w:num>
  <w:num w:numId="27">
    <w:abstractNumId w:val="19"/>
  </w:num>
  <w:num w:numId="28">
    <w:abstractNumId w:val="10"/>
  </w:num>
  <w:num w:numId="29">
    <w:abstractNumId w:val="16"/>
  </w:num>
  <w:num w:numId="30">
    <w:abstractNumId w:val="2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45"/>
    <w:rsid w:val="0002058E"/>
    <w:rsid w:val="00032E03"/>
    <w:rsid w:val="00057394"/>
    <w:rsid w:val="000674FE"/>
    <w:rsid w:val="000874D7"/>
    <w:rsid w:val="00095E10"/>
    <w:rsid w:val="000B3B3F"/>
    <w:rsid w:val="000D24B5"/>
    <w:rsid w:val="0010537D"/>
    <w:rsid w:val="00131561"/>
    <w:rsid w:val="00141D77"/>
    <w:rsid w:val="001438EC"/>
    <w:rsid w:val="001824A9"/>
    <w:rsid w:val="001A0393"/>
    <w:rsid w:val="001D2FCB"/>
    <w:rsid w:val="001D543C"/>
    <w:rsid w:val="001E0125"/>
    <w:rsid w:val="001E326B"/>
    <w:rsid w:val="0021485E"/>
    <w:rsid w:val="00216A4B"/>
    <w:rsid w:val="002508AB"/>
    <w:rsid w:val="00264097"/>
    <w:rsid w:val="0027734A"/>
    <w:rsid w:val="0029176C"/>
    <w:rsid w:val="002B157C"/>
    <w:rsid w:val="002C435F"/>
    <w:rsid w:val="002C524B"/>
    <w:rsid w:val="002D7AE3"/>
    <w:rsid w:val="002E7CD6"/>
    <w:rsid w:val="003315DE"/>
    <w:rsid w:val="00355542"/>
    <w:rsid w:val="00373AB4"/>
    <w:rsid w:val="003746BF"/>
    <w:rsid w:val="00396BBB"/>
    <w:rsid w:val="00397A8C"/>
    <w:rsid w:val="00397FF0"/>
    <w:rsid w:val="003A4655"/>
    <w:rsid w:val="003C7B75"/>
    <w:rsid w:val="004065EB"/>
    <w:rsid w:val="00413389"/>
    <w:rsid w:val="004246F2"/>
    <w:rsid w:val="00435A00"/>
    <w:rsid w:val="00463878"/>
    <w:rsid w:val="00470D36"/>
    <w:rsid w:val="00483445"/>
    <w:rsid w:val="004E0E38"/>
    <w:rsid w:val="005202C4"/>
    <w:rsid w:val="00527792"/>
    <w:rsid w:val="0056298D"/>
    <w:rsid w:val="00583965"/>
    <w:rsid w:val="0058620B"/>
    <w:rsid w:val="005D5E3F"/>
    <w:rsid w:val="005F3B33"/>
    <w:rsid w:val="00656EE6"/>
    <w:rsid w:val="00663AEC"/>
    <w:rsid w:val="00674724"/>
    <w:rsid w:val="006B3D68"/>
    <w:rsid w:val="006C12CF"/>
    <w:rsid w:val="006C2131"/>
    <w:rsid w:val="006D681C"/>
    <w:rsid w:val="006D69B8"/>
    <w:rsid w:val="0072745F"/>
    <w:rsid w:val="00750263"/>
    <w:rsid w:val="00766D1E"/>
    <w:rsid w:val="00774637"/>
    <w:rsid w:val="0078388C"/>
    <w:rsid w:val="00784E6C"/>
    <w:rsid w:val="007B0A57"/>
    <w:rsid w:val="007D585E"/>
    <w:rsid w:val="007D6804"/>
    <w:rsid w:val="007E1318"/>
    <w:rsid w:val="00803BF0"/>
    <w:rsid w:val="008157EF"/>
    <w:rsid w:val="008169E1"/>
    <w:rsid w:val="00825FC6"/>
    <w:rsid w:val="008269D9"/>
    <w:rsid w:val="00856C58"/>
    <w:rsid w:val="0086125E"/>
    <w:rsid w:val="008638AA"/>
    <w:rsid w:val="008C70CB"/>
    <w:rsid w:val="008D2460"/>
    <w:rsid w:val="008E158B"/>
    <w:rsid w:val="008E5266"/>
    <w:rsid w:val="008F37AA"/>
    <w:rsid w:val="009043D4"/>
    <w:rsid w:val="00917F00"/>
    <w:rsid w:val="00917F9E"/>
    <w:rsid w:val="00925B63"/>
    <w:rsid w:val="00926733"/>
    <w:rsid w:val="00961C60"/>
    <w:rsid w:val="00966F0D"/>
    <w:rsid w:val="00967205"/>
    <w:rsid w:val="009A26A0"/>
    <w:rsid w:val="009B1DFE"/>
    <w:rsid w:val="009E0271"/>
    <w:rsid w:val="009E318B"/>
    <w:rsid w:val="009F1801"/>
    <w:rsid w:val="00A1207B"/>
    <w:rsid w:val="00A1301F"/>
    <w:rsid w:val="00A146AB"/>
    <w:rsid w:val="00A303A4"/>
    <w:rsid w:val="00A53A69"/>
    <w:rsid w:val="00A6003D"/>
    <w:rsid w:val="00A7483D"/>
    <w:rsid w:val="00A838AD"/>
    <w:rsid w:val="00A866D4"/>
    <w:rsid w:val="00AB0BA4"/>
    <w:rsid w:val="00AB4DBF"/>
    <w:rsid w:val="00AF7F67"/>
    <w:rsid w:val="00B1632A"/>
    <w:rsid w:val="00B2243F"/>
    <w:rsid w:val="00B51E4E"/>
    <w:rsid w:val="00B60489"/>
    <w:rsid w:val="00BA4992"/>
    <w:rsid w:val="00BF11A6"/>
    <w:rsid w:val="00BF27C9"/>
    <w:rsid w:val="00BF67BF"/>
    <w:rsid w:val="00C27A6E"/>
    <w:rsid w:val="00C345A3"/>
    <w:rsid w:val="00C3520B"/>
    <w:rsid w:val="00C43EA2"/>
    <w:rsid w:val="00C46829"/>
    <w:rsid w:val="00C468A4"/>
    <w:rsid w:val="00C72767"/>
    <w:rsid w:val="00CA2D01"/>
    <w:rsid w:val="00CB26A9"/>
    <w:rsid w:val="00CB5F8D"/>
    <w:rsid w:val="00CD4456"/>
    <w:rsid w:val="00CE7828"/>
    <w:rsid w:val="00D06E17"/>
    <w:rsid w:val="00D574E4"/>
    <w:rsid w:val="00DB4771"/>
    <w:rsid w:val="00DD1D36"/>
    <w:rsid w:val="00DF0156"/>
    <w:rsid w:val="00E128C8"/>
    <w:rsid w:val="00E2267E"/>
    <w:rsid w:val="00E44B7A"/>
    <w:rsid w:val="00E57033"/>
    <w:rsid w:val="00E74365"/>
    <w:rsid w:val="00E74EC6"/>
    <w:rsid w:val="00E85DD0"/>
    <w:rsid w:val="00E86476"/>
    <w:rsid w:val="00EB1CD6"/>
    <w:rsid w:val="00EC2346"/>
    <w:rsid w:val="00EE7F1B"/>
    <w:rsid w:val="00F1742F"/>
    <w:rsid w:val="00F17632"/>
    <w:rsid w:val="00F55B9B"/>
    <w:rsid w:val="00F56E30"/>
    <w:rsid w:val="00F61B9F"/>
    <w:rsid w:val="00F63548"/>
    <w:rsid w:val="00F867EB"/>
    <w:rsid w:val="00FA3A70"/>
    <w:rsid w:val="00FA587F"/>
    <w:rsid w:val="00FA7F03"/>
    <w:rsid w:val="00FB59DD"/>
    <w:rsid w:val="00FB65F6"/>
    <w:rsid w:val="00FB702E"/>
    <w:rsid w:val="00FC5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7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FA587F"/>
    <w:pPr>
      <w:widowControl w:val="0"/>
      <w:spacing w:after="0" w:line="240" w:lineRule="auto"/>
      <w:ind w:left="112"/>
      <w:outlineLvl w:val="1"/>
    </w:pPr>
    <w:rPr>
      <w:rFonts w:ascii="Arial" w:eastAsia="Arial" w:hAnsi="Arial" w:cstheme="minorBidi"/>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445"/>
  </w:style>
  <w:style w:type="paragraph" w:styleId="Footer">
    <w:name w:val="footer"/>
    <w:basedOn w:val="Normal"/>
    <w:link w:val="FooterChar"/>
    <w:uiPriority w:val="99"/>
    <w:unhideWhenUsed/>
    <w:rsid w:val="00483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445"/>
  </w:style>
  <w:style w:type="paragraph" w:styleId="ListParagraph">
    <w:name w:val="List Paragraph"/>
    <w:basedOn w:val="Normal"/>
    <w:uiPriority w:val="34"/>
    <w:qFormat/>
    <w:rsid w:val="008E5266"/>
    <w:pPr>
      <w:ind w:left="720"/>
      <w:contextualSpacing/>
    </w:pPr>
  </w:style>
  <w:style w:type="paragraph" w:customStyle="1" w:styleId="Default">
    <w:name w:val="Default"/>
    <w:rsid w:val="006C2131"/>
    <w:pPr>
      <w:autoSpaceDE w:val="0"/>
      <w:autoSpaceDN w:val="0"/>
      <w:adjustRightInd w:val="0"/>
      <w:spacing w:after="0" w:line="240" w:lineRule="auto"/>
    </w:pPr>
    <w:rPr>
      <w:color w:val="000000"/>
    </w:rPr>
  </w:style>
  <w:style w:type="character" w:customStyle="1" w:styleId="Heading2Char">
    <w:name w:val="Heading 2 Char"/>
    <w:basedOn w:val="DefaultParagraphFont"/>
    <w:link w:val="Heading2"/>
    <w:uiPriority w:val="1"/>
    <w:rsid w:val="00FA587F"/>
    <w:rPr>
      <w:rFonts w:ascii="Arial" w:eastAsia="Arial" w:hAnsi="Arial" w:cstheme="minorBidi"/>
      <w:b/>
      <w:bCs/>
      <w:sz w:val="23"/>
      <w:szCs w:val="23"/>
    </w:rPr>
  </w:style>
  <w:style w:type="paragraph" w:styleId="NoSpacing">
    <w:name w:val="No Spacing"/>
    <w:uiPriority w:val="1"/>
    <w:qFormat/>
    <w:rsid w:val="00FA587F"/>
    <w:pPr>
      <w:spacing w:after="0" w:line="240" w:lineRule="auto"/>
    </w:pPr>
  </w:style>
  <w:style w:type="character" w:styleId="Hyperlink">
    <w:name w:val="Hyperlink"/>
    <w:basedOn w:val="DefaultParagraphFont"/>
    <w:uiPriority w:val="99"/>
    <w:unhideWhenUsed/>
    <w:rsid w:val="0010537D"/>
    <w:rPr>
      <w:color w:val="0563C1" w:themeColor="hyperlink"/>
      <w:u w:val="single"/>
    </w:rPr>
  </w:style>
  <w:style w:type="character" w:styleId="FollowedHyperlink">
    <w:name w:val="FollowedHyperlink"/>
    <w:basedOn w:val="DefaultParagraphFont"/>
    <w:uiPriority w:val="99"/>
    <w:semiHidden/>
    <w:unhideWhenUsed/>
    <w:rsid w:val="0010537D"/>
    <w:rPr>
      <w:color w:val="954F72" w:themeColor="followedHyperlink"/>
      <w:u w:val="single"/>
    </w:rPr>
  </w:style>
  <w:style w:type="paragraph" w:styleId="BalloonText">
    <w:name w:val="Balloon Text"/>
    <w:basedOn w:val="Normal"/>
    <w:link w:val="BalloonTextChar"/>
    <w:uiPriority w:val="99"/>
    <w:semiHidden/>
    <w:unhideWhenUsed/>
    <w:rsid w:val="00CB2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6A9"/>
    <w:rPr>
      <w:rFonts w:ascii="Segoe UI" w:hAnsi="Segoe UI" w:cs="Segoe UI"/>
      <w:sz w:val="18"/>
      <w:szCs w:val="18"/>
    </w:rPr>
  </w:style>
  <w:style w:type="character" w:customStyle="1" w:styleId="w8qarf">
    <w:name w:val="w8qarf"/>
    <w:basedOn w:val="DefaultParagraphFont"/>
    <w:rsid w:val="007D6804"/>
  </w:style>
  <w:style w:type="character" w:customStyle="1" w:styleId="lrzxr">
    <w:name w:val="lrzxr"/>
    <w:basedOn w:val="DefaultParagraphFont"/>
    <w:rsid w:val="007D6804"/>
  </w:style>
  <w:style w:type="character" w:styleId="CommentReference">
    <w:name w:val="annotation reference"/>
    <w:basedOn w:val="DefaultParagraphFont"/>
    <w:uiPriority w:val="99"/>
    <w:semiHidden/>
    <w:unhideWhenUsed/>
    <w:rsid w:val="00131561"/>
    <w:rPr>
      <w:sz w:val="16"/>
      <w:szCs w:val="16"/>
    </w:rPr>
  </w:style>
  <w:style w:type="paragraph" w:styleId="CommentText">
    <w:name w:val="annotation text"/>
    <w:basedOn w:val="Normal"/>
    <w:link w:val="CommentTextChar"/>
    <w:uiPriority w:val="99"/>
    <w:semiHidden/>
    <w:unhideWhenUsed/>
    <w:rsid w:val="00131561"/>
    <w:pPr>
      <w:spacing w:line="240" w:lineRule="auto"/>
    </w:pPr>
    <w:rPr>
      <w:sz w:val="20"/>
      <w:szCs w:val="20"/>
    </w:rPr>
  </w:style>
  <w:style w:type="character" w:customStyle="1" w:styleId="CommentTextChar">
    <w:name w:val="Comment Text Char"/>
    <w:basedOn w:val="DefaultParagraphFont"/>
    <w:link w:val="CommentText"/>
    <w:uiPriority w:val="99"/>
    <w:semiHidden/>
    <w:rsid w:val="00131561"/>
    <w:rPr>
      <w:sz w:val="20"/>
      <w:szCs w:val="20"/>
    </w:rPr>
  </w:style>
  <w:style w:type="paragraph" w:styleId="CommentSubject">
    <w:name w:val="annotation subject"/>
    <w:basedOn w:val="CommentText"/>
    <w:next w:val="CommentText"/>
    <w:link w:val="CommentSubjectChar"/>
    <w:uiPriority w:val="99"/>
    <w:semiHidden/>
    <w:unhideWhenUsed/>
    <w:rsid w:val="00131561"/>
    <w:rPr>
      <w:b/>
      <w:bCs/>
    </w:rPr>
  </w:style>
  <w:style w:type="character" w:customStyle="1" w:styleId="CommentSubjectChar">
    <w:name w:val="Comment Subject Char"/>
    <w:basedOn w:val="CommentTextChar"/>
    <w:link w:val="CommentSubject"/>
    <w:uiPriority w:val="99"/>
    <w:semiHidden/>
    <w:rsid w:val="00131561"/>
    <w:rPr>
      <w:b/>
      <w:bCs/>
      <w:sz w:val="20"/>
      <w:szCs w:val="20"/>
    </w:rPr>
  </w:style>
  <w:style w:type="paragraph" w:customStyle="1" w:styleId="gmail-msolistparagraph">
    <w:name w:val="gmail-msolistparagraph"/>
    <w:basedOn w:val="Normal"/>
    <w:rsid w:val="00373AB4"/>
    <w:pPr>
      <w:spacing w:before="100" w:beforeAutospacing="1" w:after="100" w:afterAutospacing="1"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FA587F"/>
    <w:pPr>
      <w:widowControl w:val="0"/>
      <w:spacing w:after="0" w:line="240" w:lineRule="auto"/>
      <w:ind w:left="112"/>
      <w:outlineLvl w:val="1"/>
    </w:pPr>
    <w:rPr>
      <w:rFonts w:ascii="Arial" w:eastAsia="Arial" w:hAnsi="Arial" w:cstheme="minorBidi"/>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445"/>
  </w:style>
  <w:style w:type="paragraph" w:styleId="Footer">
    <w:name w:val="footer"/>
    <w:basedOn w:val="Normal"/>
    <w:link w:val="FooterChar"/>
    <w:uiPriority w:val="99"/>
    <w:unhideWhenUsed/>
    <w:rsid w:val="00483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445"/>
  </w:style>
  <w:style w:type="paragraph" w:styleId="ListParagraph">
    <w:name w:val="List Paragraph"/>
    <w:basedOn w:val="Normal"/>
    <w:uiPriority w:val="34"/>
    <w:qFormat/>
    <w:rsid w:val="008E5266"/>
    <w:pPr>
      <w:ind w:left="720"/>
      <w:contextualSpacing/>
    </w:pPr>
  </w:style>
  <w:style w:type="paragraph" w:customStyle="1" w:styleId="Default">
    <w:name w:val="Default"/>
    <w:rsid w:val="006C2131"/>
    <w:pPr>
      <w:autoSpaceDE w:val="0"/>
      <w:autoSpaceDN w:val="0"/>
      <w:adjustRightInd w:val="0"/>
      <w:spacing w:after="0" w:line="240" w:lineRule="auto"/>
    </w:pPr>
    <w:rPr>
      <w:color w:val="000000"/>
    </w:rPr>
  </w:style>
  <w:style w:type="character" w:customStyle="1" w:styleId="Heading2Char">
    <w:name w:val="Heading 2 Char"/>
    <w:basedOn w:val="DefaultParagraphFont"/>
    <w:link w:val="Heading2"/>
    <w:uiPriority w:val="1"/>
    <w:rsid w:val="00FA587F"/>
    <w:rPr>
      <w:rFonts w:ascii="Arial" w:eastAsia="Arial" w:hAnsi="Arial" w:cstheme="minorBidi"/>
      <w:b/>
      <w:bCs/>
      <w:sz w:val="23"/>
      <w:szCs w:val="23"/>
    </w:rPr>
  </w:style>
  <w:style w:type="paragraph" w:styleId="NoSpacing">
    <w:name w:val="No Spacing"/>
    <w:uiPriority w:val="1"/>
    <w:qFormat/>
    <w:rsid w:val="00FA587F"/>
    <w:pPr>
      <w:spacing w:after="0" w:line="240" w:lineRule="auto"/>
    </w:pPr>
  </w:style>
  <w:style w:type="character" w:styleId="Hyperlink">
    <w:name w:val="Hyperlink"/>
    <w:basedOn w:val="DefaultParagraphFont"/>
    <w:uiPriority w:val="99"/>
    <w:unhideWhenUsed/>
    <w:rsid w:val="0010537D"/>
    <w:rPr>
      <w:color w:val="0563C1" w:themeColor="hyperlink"/>
      <w:u w:val="single"/>
    </w:rPr>
  </w:style>
  <w:style w:type="character" w:styleId="FollowedHyperlink">
    <w:name w:val="FollowedHyperlink"/>
    <w:basedOn w:val="DefaultParagraphFont"/>
    <w:uiPriority w:val="99"/>
    <w:semiHidden/>
    <w:unhideWhenUsed/>
    <w:rsid w:val="0010537D"/>
    <w:rPr>
      <w:color w:val="954F72" w:themeColor="followedHyperlink"/>
      <w:u w:val="single"/>
    </w:rPr>
  </w:style>
  <w:style w:type="paragraph" w:styleId="BalloonText">
    <w:name w:val="Balloon Text"/>
    <w:basedOn w:val="Normal"/>
    <w:link w:val="BalloonTextChar"/>
    <w:uiPriority w:val="99"/>
    <w:semiHidden/>
    <w:unhideWhenUsed/>
    <w:rsid w:val="00CB2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6A9"/>
    <w:rPr>
      <w:rFonts w:ascii="Segoe UI" w:hAnsi="Segoe UI" w:cs="Segoe UI"/>
      <w:sz w:val="18"/>
      <w:szCs w:val="18"/>
    </w:rPr>
  </w:style>
  <w:style w:type="character" w:customStyle="1" w:styleId="w8qarf">
    <w:name w:val="w8qarf"/>
    <w:basedOn w:val="DefaultParagraphFont"/>
    <w:rsid w:val="007D6804"/>
  </w:style>
  <w:style w:type="character" w:customStyle="1" w:styleId="lrzxr">
    <w:name w:val="lrzxr"/>
    <w:basedOn w:val="DefaultParagraphFont"/>
    <w:rsid w:val="007D6804"/>
  </w:style>
  <w:style w:type="character" w:styleId="CommentReference">
    <w:name w:val="annotation reference"/>
    <w:basedOn w:val="DefaultParagraphFont"/>
    <w:uiPriority w:val="99"/>
    <w:semiHidden/>
    <w:unhideWhenUsed/>
    <w:rsid w:val="00131561"/>
    <w:rPr>
      <w:sz w:val="16"/>
      <w:szCs w:val="16"/>
    </w:rPr>
  </w:style>
  <w:style w:type="paragraph" w:styleId="CommentText">
    <w:name w:val="annotation text"/>
    <w:basedOn w:val="Normal"/>
    <w:link w:val="CommentTextChar"/>
    <w:uiPriority w:val="99"/>
    <w:semiHidden/>
    <w:unhideWhenUsed/>
    <w:rsid w:val="00131561"/>
    <w:pPr>
      <w:spacing w:line="240" w:lineRule="auto"/>
    </w:pPr>
    <w:rPr>
      <w:sz w:val="20"/>
      <w:szCs w:val="20"/>
    </w:rPr>
  </w:style>
  <w:style w:type="character" w:customStyle="1" w:styleId="CommentTextChar">
    <w:name w:val="Comment Text Char"/>
    <w:basedOn w:val="DefaultParagraphFont"/>
    <w:link w:val="CommentText"/>
    <w:uiPriority w:val="99"/>
    <w:semiHidden/>
    <w:rsid w:val="00131561"/>
    <w:rPr>
      <w:sz w:val="20"/>
      <w:szCs w:val="20"/>
    </w:rPr>
  </w:style>
  <w:style w:type="paragraph" w:styleId="CommentSubject">
    <w:name w:val="annotation subject"/>
    <w:basedOn w:val="CommentText"/>
    <w:next w:val="CommentText"/>
    <w:link w:val="CommentSubjectChar"/>
    <w:uiPriority w:val="99"/>
    <w:semiHidden/>
    <w:unhideWhenUsed/>
    <w:rsid w:val="00131561"/>
    <w:rPr>
      <w:b/>
      <w:bCs/>
    </w:rPr>
  </w:style>
  <w:style w:type="character" w:customStyle="1" w:styleId="CommentSubjectChar">
    <w:name w:val="Comment Subject Char"/>
    <w:basedOn w:val="CommentTextChar"/>
    <w:link w:val="CommentSubject"/>
    <w:uiPriority w:val="99"/>
    <w:semiHidden/>
    <w:rsid w:val="00131561"/>
    <w:rPr>
      <w:b/>
      <w:bCs/>
      <w:sz w:val="20"/>
      <w:szCs w:val="20"/>
    </w:rPr>
  </w:style>
  <w:style w:type="paragraph" w:customStyle="1" w:styleId="gmail-msolistparagraph">
    <w:name w:val="gmail-msolistparagraph"/>
    <w:basedOn w:val="Normal"/>
    <w:rsid w:val="00373AB4"/>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100489">
      <w:bodyDiv w:val="1"/>
      <w:marLeft w:val="0"/>
      <w:marRight w:val="0"/>
      <w:marTop w:val="0"/>
      <w:marBottom w:val="0"/>
      <w:divBdr>
        <w:top w:val="none" w:sz="0" w:space="0" w:color="auto"/>
        <w:left w:val="none" w:sz="0" w:space="0" w:color="auto"/>
        <w:bottom w:val="none" w:sz="0" w:space="0" w:color="auto"/>
        <w:right w:val="none" w:sz="0" w:space="0" w:color="auto"/>
      </w:divBdr>
    </w:div>
    <w:div w:id="205200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253F9-B85F-404A-A7C3-1330568B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1605</Words>
  <Characters>9153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Payne</dc:creator>
  <cp:keywords/>
  <dc:description/>
  <cp:lastModifiedBy>Michelle Phillips</cp:lastModifiedBy>
  <cp:revision>5</cp:revision>
  <cp:lastPrinted>2019-03-19T13:48:00Z</cp:lastPrinted>
  <dcterms:created xsi:type="dcterms:W3CDTF">2019-03-22T19:19:00Z</dcterms:created>
  <dcterms:modified xsi:type="dcterms:W3CDTF">2022-04-05T20:04:00Z</dcterms:modified>
</cp:coreProperties>
</file>